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203EC6" w:rsidRPr="00B858AD" w:rsidTr="000E6AF3">
        <w:tc>
          <w:tcPr>
            <w:tcW w:w="9828" w:type="dxa"/>
          </w:tcPr>
          <w:p w:rsidR="00203EC6" w:rsidRPr="00B858AD" w:rsidRDefault="00203EC6" w:rsidP="00892586">
            <w:pPr>
              <w:shd w:val="clear" w:color="auto" w:fill="FFFFFF"/>
              <w:ind w:firstLine="578"/>
              <w:jc w:val="both"/>
              <w:rPr>
                <w:color w:val="0070C0"/>
                <w:sz w:val="24"/>
                <w:szCs w:val="24"/>
              </w:rPr>
            </w:pPr>
          </w:p>
        </w:tc>
        <w:tc>
          <w:tcPr>
            <w:tcW w:w="4957" w:type="dxa"/>
          </w:tcPr>
          <w:p w:rsidR="00203EC6" w:rsidRPr="00B858AD" w:rsidRDefault="00203EC6" w:rsidP="007E07FE">
            <w:pPr>
              <w:rPr>
                <w:sz w:val="24"/>
                <w:szCs w:val="24"/>
              </w:rPr>
            </w:pPr>
          </w:p>
        </w:tc>
      </w:tr>
    </w:tbl>
    <w:p w:rsidR="007E07FE" w:rsidRPr="00B858AD" w:rsidRDefault="007E07FE" w:rsidP="007E07FE">
      <w:pPr>
        <w:jc w:val="center"/>
        <w:rPr>
          <w:sz w:val="24"/>
          <w:szCs w:val="24"/>
        </w:rPr>
      </w:pPr>
      <w:r w:rsidRPr="00B858AD">
        <w:rPr>
          <w:noProof/>
          <w:sz w:val="24"/>
          <w:szCs w:val="24"/>
          <w:lang w:val="ru-RU"/>
        </w:rPr>
        <w:drawing>
          <wp:inline distT="0" distB="0" distL="0" distR="0">
            <wp:extent cx="447040" cy="609600"/>
            <wp:effectExtent l="19050" t="0" r="0" b="0"/>
            <wp:docPr id="3"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8"/>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7E07FE" w:rsidRPr="00B858AD" w:rsidRDefault="007E07FE" w:rsidP="007E07FE">
      <w:pPr>
        <w:jc w:val="center"/>
        <w:rPr>
          <w:b/>
          <w:sz w:val="28"/>
          <w:szCs w:val="28"/>
        </w:rPr>
      </w:pPr>
      <w:r w:rsidRPr="00B858AD">
        <w:rPr>
          <w:sz w:val="28"/>
          <w:szCs w:val="28"/>
        </w:rPr>
        <w:t>ДЕРЖАВНА ПОДАТКОВА СЛУЖБА УКРАЇНИ</w:t>
      </w:r>
    </w:p>
    <w:p w:rsidR="007E07FE" w:rsidRPr="00B858AD" w:rsidRDefault="007E07FE" w:rsidP="007E07FE">
      <w:pPr>
        <w:jc w:val="center"/>
        <w:rPr>
          <w:sz w:val="28"/>
          <w:szCs w:val="28"/>
        </w:rPr>
      </w:pPr>
      <w:r w:rsidRPr="00B858AD">
        <w:rPr>
          <w:sz w:val="28"/>
          <w:szCs w:val="28"/>
        </w:rPr>
        <w:t>ГОЛОВНЕ УПРАВЛІННЯ ДПС У ЖИТОМИРСЬКІЙ ОБЛАСТІ</w:t>
      </w:r>
    </w:p>
    <w:p w:rsidR="007E07FE" w:rsidRPr="00B858AD" w:rsidRDefault="007E07FE" w:rsidP="007E07FE">
      <w:pPr>
        <w:jc w:val="center"/>
        <w:rPr>
          <w:b/>
          <w:bCs/>
          <w:i/>
          <w:iCs/>
          <w:sz w:val="24"/>
          <w:szCs w:val="24"/>
        </w:rPr>
      </w:pPr>
    </w:p>
    <w:p w:rsidR="007E07FE" w:rsidRPr="00B858AD" w:rsidRDefault="007E07FE" w:rsidP="007E07FE">
      <w:pPr>
        <w:jc w:val="center"/>
        <w:rPr>
          <w:b/>
          <w:sz w:val="28"/>
          <w:szCs w:val="28"/>
        </w:rPr>
      </w:pPr>
      <w:r w:rsidRPr="00B858AD">
        <w:rPr>
          <w:b/>
          <w:sz w:val="28"/>
          <w:szCs w:val="28"/>
        </w:rPr>
        <w:t>Звіт</w:t>
      </w:r>
    </w:p>
    <w:p w:rsidR="007E07FE" w:rsidRPr="00B858AD" w:rsidRDefault="007E07FE" w:rsidP="007E07FE">
      <w:pPr>
        <w:jc w:val="center"/>
        <w:rPr>
          <w:b/>
          <w:sz w:val="28"/>
          <w:szCs w:val="28"/>
        </w:rPr>
      </w:pPr>
      <w:r w:rsidRPr="00B858AD">
        <w:rPr>
          <w:b/>
          <w:sz w:val="28"/>
          <w:szCs w:val="28"/>
        </w:rPr>
        <w:t>про виконання Плану роботи Головного управління ДПС у Житомирській області</w:t>
      </w:r>
    </w:p>
    <w:p w:rsidR="007E07FE" w:rsidRPr="00B858AD" w:rsidRDefault="007E07FE" w:rsidP="007E07FE">
      <w:pPr>
        <w:jc w:val="center"/>
        <w:rPr>
          <w:b/>
          <w:sz w:val="28"/>
          <w:szCs w:val="28"/>
        </w:rPr>
      </w:pPr>
      <w:r w:rsidRPr="00B858AD">
        <w:rPr>
          <w:b/>
          <w:sz w:val="28"/>
          <w:szCs w:val="28"/>
        </w:rPr>
        <w:t>на перше півріччя 2022 року</w:t>
      </w:r>
    </w:p>
    <w:p w:rsidR="007E07FE" w:rsidRPr="00B858AD" w:rsidRDefault="007E07FE" w:rsidP="007E07FE">
      <w:pPr>
        <w:jc w:val="center"/>
        <w:rPr>
          <w:sz w:val="24"/>
          <w:szCs w:val="24"/>
        </w:rPr>
      </w:pPr>
    </w:p>
    <w:p w:rsidR="007E07FE" w:rsidRDefault="007E07FE" w:rsidP="007E07FE">
      <w:pPr>
        <w:jc w:val="center"/>
        <w:rPr>
          <w:sz w:val="24"/>
          <w:szCs w:val="24"/>
        </w:rPr>
      </w:pPr>
      <w:r w:rsidRPr="00B858AD">
        <w:rPr>
          <w:noProof/>
          <w:sz w:val="24"/>
          <w:szCs w:val="24"/>
          <w:lang w:val="ru-RU"/>
        </w:rPr>
        <w:drawing>
          <wp:inline distT="0" distB="0" distL="0" distR="0">
            <wp:extent cx="6235446" cy="39850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t="2823" b="1208"/>
                    <a:stretch>
                      <a:fillRect/>
                    </a:stretch>
                  </pic:blipFill>
                  <pic:spPr bwMode="auto">
                    <a:xfrm>
                      <a:off x="0" y="0"/>
                      <a:ext cx="6236050" cy="3985446"/>
                    </a:xfrm>
                    <a:prstGeom prst="rect">
                      <a:avLst/>
                    </a:prstGeom>
                    <a:noFill/>
                    <a:ln w="9525">
                      <a:noFill/>
                      <a:miter lim="800000"/>
                      <a:headEnd/>
                      <a:tailEnd/>
                    </a:ln>
                  </pic:spPr>
                </pic:pic>
              </a:graphicData>
            </a:graphic>
          </wp:inline>
        </w:drawing>
      </w:r>
    </w:p>
    <w:p w:rsidR="00B858AD" w:rsidRDefault="00B858AD" w:rsidP="007E07FE">
      <w:pPr>
        <w:jc w:val="center"/>
        <w:rPr>
          <w:sz w:val="24"/>
          <w:szCs w:val="24"/>
        </w:rPr>
      </w:pPr>
    </w:p>
    <w:p w:rsidR="007E07FE" w:rsidRPr="00B858AD" w:rsidRDefault="007E07FE" w:rsidP="007E07FE">
      <w:pPr>
        <w:jc w:val="center"/>
        <w:rPr>
          <w:sz w:val="28"/>
          <w:szCs w:val="28"/>
        </w:rPr>
      </w:pPr>
      <w:r w:rsidRPr="00B858AD">
        <w:rPr>
          <w:b/>
          <w:bCs/>
          <w:iCs/>
          <w:sz w:val="28"/>
          <w:szCs w:val="28"/>
        </w:rPr>
        <w:t>м. Житомир – 2022</w:t>
      </w:r>
    </w:p>
    <w:p w:rsidR="007E07FE" w:rsidRPr="00B858AD" w:rsidRDefault="007E07FE" w:rsidP="007E07FE">
      <w:pPr>
        <w:rPr>
          <w:sz w:val="24"/>
          <w:szCs w:val="24"/>
        </w:rPr>
      </w:pPr>
    </w:p>
    <w:tbl>
      <w:tblPr>
        <w:tblW w:w="0" w:type="auto"/>
        <w:tblLook w:val="01E0"/>
      </w:tblPr>
      <w:tblGrid>
        <w:gridCol w:w="9828"/>
        <w:gridCol w:w="4957"/>
      </w:tblGrid>
      <w:tr w:rsidR="007E07FE" w:rsidRPr="00B858AD" w:rsidTr="007E07FE">
        <w:tc>
          <w:tcPr>
            <w:tcW w:w="9828" w:type="dxa"/>
          </w:tcPr>
          <w:p w:rsidR="007E07FE" w:rsidRPr="00B858AD" w:rsidRDefault="007E07FE" w:rsidP="007E07FE">
            <w:pPr>
              <w:shd w:val="clear" w:color="auto" w:fill="FFFFFF"/>
              <w:ind w:firstLine="578"/>
              <w:jc w:val="both"/>
              <w:rPr>
                <w:sz w:val="24"/>
                <w:szCs w:val="24"/>
              </w:rPr>
            </w:pPr>
          </w:p>
        </w:tc>
        <w:tc>
          <w:tcPr>
            <w:tcW w:w="4957" w:type="dxa"/>
          </w:tcPr>
          <w:p w:rsidR="007E07FE" w:rsidRPr="00B858AD" w:rsidRDefault="007E07FE" w:rsidP="007E07FE">
            <w:pPr>
              <w:rPr>
                <w:sz w:val="24"/>
                <w:szCs w:val="24"/>
              </w:rPr>
            </w:pPr>
          </w:p>
        </w:tc>
      </w:tr>
    </w:tbl>
    <w:p w:rsidR="007E07FE" w:rsidRPr="00B858AD" w:rsidRDefault="007E07FE" w:rsidP="007E07FE">
      <w:pPr>
        <w:jc w:val="center"/>
        <w:rPr>
          <w:b/>
          <w:sz w:val="24"/>
          <w:szCs w:val="24"/>
        </w:rPr>
      </w:pPr>
      <w:r w:rsidRPr="00B858AD">
        <w:rPr>
          <w:b/>
          <w:sz w:val="24"/>
          <w:szCs w:val="24"/>
        </w:rPr>
        <w:t>Звіт Головного управління ДПС у Житомирській області</w:t>
      </w:r>
    </w:p>
    <w:p w:rsidR="00203EC6" w:rsidRPr="00B858AD" w:rsidRDefault="007E07FE" w:rsidP="007E07FE">
      <w:pPr>
        <w:jc w:val="center"/>
        <w:rPr>
          <w:b/>
          <w:sz w:val="24"/>
          <w:szCs w:val="24"/>
        </w:rPr>
      </w:pPr>
      <w:r w:rsidRPr="00B858AD">
        <w:rPr>
          <w:b/>
          <w:sz w:val="24"/>
          <w:szCs w:val="24"/>
        </w:rPr>
        <w:t xml:space="preserve">про виконання плану роботи </w:t>
      </w:r>
      <w:r w:rsidR="00203EC6" w:rsidRPr="00B858AD">
        <w:rPr>
          <w:b/>
          <w:sz w:val="24"/>
          <w:szCs w:val="24"/>
        </w:rPr>
        <w:t xml:space="preserve">на </w:t>
      </w:r>
      <w:r w:rsidR="00A154E6" w:rsidRPr="00B858AD">
        <w:rPr>
          <w:b/>
          <w:sz w:val="24"/>
          <w:szCs w:val="24"/>
        </w:rPr>
        <w:t>перше</w:t>
      </w:r>
      <w:r w:rsidR="006353D1" w:rsidRPr="00B858AD">
        <w:rPr>
          <w:b/>
          <w:sz w:val="24"/>
          <w:szCs w:val="24"/>
        </w:rPr>
        <w:t xml:space="preserve"> півріччя </w:t>
      </w:r>
      <w:r w:rsidR="00203EC6" w:rsidRPr="00B858AD">
        <w:rPr>
          <w:b/>
          <w:sz w:val="24"/>
          <w:szCs w:val="24"/>
        </w:rPr>
        <w:t>202</w:t>
      </w:r>
      <w:r w:rsidR="00A154E6" w:rsidRPr="00B858AD">
        <w:rPr>
          <w:b/>
          <w:sz w:val="24"/>
          <w:szCs w:val="24"/>
        </w:rPr>
        <w:t>2</w:t>
      </w:r>
      <w:r w:rsidR="00203EC6" w:rsidRPr="00B858AD">
        <w:rPr>
          <w:b/>
          <w:sz w:val="24"/>
          <w:szCs w:val="24"/>
        </w:rPr>
        <w:t xml:space="preserve"> р</w:t>
      </w:r>
      <w:r w:rsidR="006353D1" w:rsidRPr="00B858AD">
        <w:rPr>
          <w:b/>
          <w:sz w:val="24"/>
          <w:szCs w:val="24"/>
        </w:rPr>
        <w:t>о</w:t>
      </w:r>
      <w:r w:rsidR="00203EC6" w:rsidRPr="00B858AD">
        <w:rPr>
          <w:b/>
          <w:sz w:val="24"/>
          <w:szCs w:val="24"/>
        </w:rPr>
        <w:t>к</w:t>
      </w:r>
      <w:r w:rsidR="006353D1" w:rsidRPr="00B858AD">
        <w:rPr>
          <w:b/>
          <w:sz w:val="24"/>
          <w:szCs w:val="24"/>
        </w:rPr>
        <w:t>у</w:t>
      </w:r>
    </w:p>
    <w:p w:rsidR="00203EC6" w:rsidRDefault="00203EC6" w:rsidP="00137F9A">
      <w:pPr>
        <w:jc w:val="center"/>
        <w:rPr>
          <w:b/>
          <w:color w:val="0070C0"/>
          <w:sz w:val="24"/>
          <w:szCs w:val="24"/>
        </w:rPr>
      </w:pPr>
    </w:p>
    <w:p w:rsidR="005C46FB" w:rsidRPr="00B858AD" w:rsidRDefault="005C46FB" w:rsidP="00137F9A">
      <w:pPr>
        <w:jc w:val="center"/>
        <w:rPr>
          <w:b/>
          <w:color w:val="0070C0"/>
          <w:sz w:val="24"/>
          <w:szCs w:val="24"/>
        </w:rPr>
      </w:pPr>
    </w:p>
    <w:tbl>
      <w:tblPr>
        <w:tblW w:w="15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3244"/>
        <w:gridCol w:w="2694"/>
        <w:gridCol w:w="1418"/>
        <w:gridCol w:w="6946"/>
      </w:tblGrid>
      <w:tr w:rsidR="00ED3D9A" w:rsidRPr="00B858AD" w:rsidTr="007E07FE">
        <w:trPr>
          <w:tblHeader/>
        </w:trPr>
        <w:tc>
          <w:tcPr>
            <w:tcW w:w="905" w:type="dxa"/>
          </w:tcPr>
          <w:p w:rsidR="00ED3D9A" w:rsidRPr="00B858AD" w:rsidRDefault="00ED3D9A" w:rsidP="000E6AF3">
            <w:pPr>
              <w:jc w:val="center"/>
              <w:rPr>
                <w:sz w:val="24"/>
                <w:szCs w:val="24"/>
              </w:rPr>
            </w:pPr>
            <w:r w:rsidRPr="00B858AD">
              <w:rPr>
                <w:b/>
                <w:sz w:val="24"/>
                <w:szCs w:val="24"/>
              </w:rPr>
              <w:t>№ з/п</w:t>
            </w:r>
          </w:p>
        </w:tc>
        <w:tc>
          <w:tcPr>
            <w:tcW w:w="3244" w:type="dxa"/>
          </w:tcPr>
          <w:p w:rsidR="00ED3D9A" w:rsidRPr="00B858AD" w:rsidRDefault="00ED3D9A" w:rsidP="000E6AF3">
            <w:pPr>
              <w:jc w:val="center"/>
              <w:rPr>
                <w:sz w:val="24"/>
                <w:szCs w:val="24"/>
              </w:rPr>
            </w:pPr>
            <w:r w:rsidRPr="00B858AD">
              <w:rPr>
                <w:b/>
                <w:sz w:val="24"/>
                <w:szCs w:val="24"/>
              </w:rPr>
              <w:t>Зміст заходу</w:t>
            </w:r>
          </w:p>
        </w:tc>
        <w:tc>
          <w:tcPr>
            <w:tcW w:w="2694" w:type="dxa"/>
          </w:tcPr>
          <w:p w:rsidR="00ED3D9A" w:rsidRPr="00B858AD" w:rsidRDefault="00ED3D9A" w:rsidP="000E6AF3">
            <w:pPr>
              <w:jc w:val="center"/>
              <w:rPr>
                <w:sz w:val="24"/>
                <w:szCs w:val="24"/>
              </w:rPr>
            </w:pPr>
            <w:r w:rsidRPr="00B858AD">
              <w:rPr>
                <w:b/>
                <w:sz w:val="24"/>
                <w:szCs w:val="24"/>
              </w:rPr>
              <w:t>Відповідальні виконавці</w:t>
            </w:r>
          </w:p>
        </w:tc>
        <w:tc>
          <w:tcPr>
            <w:tcW w:w="1418" w:type="dxa"/>
          </w:tcPr>
          <w:p w:rsidR="00ED3D9A" w:rsidRPr="00B858AD" w:rsidRDefault="00ED3D9A" w:rsidP="000E6AF3">
            <w:pPr>
              <w:jc w:val="center"/>
              <w:rPr>
                <w:sz w:val="24"/>
                <w:szCs w:val="24"/>
              </w:rPr>
            </w:pPr>
            <w:r w:rsidRPr="00B858AD">
              <w:rPr>
                <w:b/>
                <w:sz w:val="24"/>
                <w:szCs w:val="24"/>
              </w:rPr>
              <w:t>Термін виконання</w:t>
            </w:r>
          </w:p>
        </w:tc>
        <w:tc>
          <w:tcPr>
            <w:tcW w:w="6946" w:type="dxa"/>
          </w:tcPr>
          <w:p w:rsidR="00ED3D9A" w:rsidRPr="00B858AD" w:rsidRDefault="00ED3D9A" w:rsidP="000E6AF3">
            <w:pPr>
              <w:jc w:val="center"/>
              <w:rPr>
                <w:b/>
                <w:sz w:val="24"/>
                <w:szCs w:val="24"/>
              </w:rPr>
            </w:pPr>
            <w:r w:rsidRPr="00B858AD">
              <w:rPr>
                <w:b/>
                <w:sz w:val="24"/>
                <w:szCs w:val="24"/>
              </w:rPr>
              <w:t>Інформація про виконання</w:t>
            </w:r>
          </w:p>
        </w:tc>
      </w:tr>
      <w:tr w:rsidR="00ED3D9A" w:rsidRPr="00B858AD" w:rsidTr="007E07FE">
        <w:tc>
          <w:tcPr>
            <w:tcW w:w="15207" w:type="dxa"/>
            <w:gridSpan w:val="5"/>
          </w:tcPr>
          <w:p w:rsidR="00ED3D9A" w:rsidRPr="00B858AD" w:rsidRDefault="00ED3D9A" w:rsidP="000E6AF3">
            <w:pPr>
              <w:jc w:val="center"/>
              <w:rPr>
                <w:b/>
                <w:color w:val="0070C0"/>
                <w:sz w:val="24"/>
                <w:szCs w:val="24"/>
              </w:rPr>
            </w:pPr>
          </w:p>
          <w:p w:rsidR="00ED3D9A" w:rsidRPr="00B858AD" w:rsidRDefault="00ED3D9A" w:rsidP="00A154E6">
            <w:pPr>
              <w:jc w:val="center"/>
              <w:rPr>
                <w:b/>
                <w:sz w:val="24"/>
                <w:szCs w:val="24"/>
                <w:lang w:eastAsia="uk-UA"/>
              </w:rPr>
            </w:pPr>
            <w:r w:rsidRPr="00B858AD">
              <w:rPr>
                <w:b/>
                <w:sz w:val="24"/>
                <w:szCs w:val="24"/>
              </w:rPr>
              <w:t>Розділ 1.</w:t>
            </w:r>
            <w:r w:rsidRPr="00B858AD">
              <w:rPr>
                <w:b/>
                <w:sz w:val="24"/>
                <w:szCs w:val="24"/>
                <w:lang w:eastAsia="en-US"/>
              </w:rPr>
              <w:t xml:space="preserve"> О</w:t>
            </w:r>
            <w:r w:rsidRPr="00B858AD">
              <w:rPr>
                <w:b/>
                <w:sz w:val="24"/>
                <w:szCs w:val="24"/>
                <w:lang w:eastAsia="uk-UA"/>
              </w:rPr>
              <w:t>рганізація роботи щодо забезпечення виконання індикативних показників доходів</w:t>
            </w:r>
          </w:p>
          <w:p w:rsidR="00ED3D9A" w:rsidRPr="00B858AD" w:rsidRDefault="00ED3D9A" w:rsidP="000E6AF3">
            <w:pPr>
              <w:jc w:val="center"/>
              <w:rPr>
                <w:b/>
                <w:color w:val="0070C0"/>
                <w:sz w:val="24"/>
                <w:szCs w:val="24"/>
              </w:rPr>
            </w:pPr>
          </w:p>
        </w:tc>
      </w:tr>
      <w:tr w:rsidR="00ED3D9A" w:rsidRPr="00B858AD" w:rsidTr="007E07FE">
        <w:tc>
          <w:tcPr>
            <w:tcW w:w="905" w:type="dxa"/>
          </w:tcPr>
          <w:p w:rsidR="00ED3D9A" w:rsidRPr="00B858AD" w:rsidRDefault="00ED3D9A" w:rsidP="000E6AF3">
            <w:pPr>
              <w:ind w:right="22"/>
              <w:jc w:val="center"/>
              <w:rPr>
                <w:sz w:val="24"/>
                <w:szCs w:val="24"/>
              </w:rPr>
            </w:pPr>
            <w:r w:rsidRPr="00B858AD">
              <w:rPr>
                <w:sz w:val="24"/>
                <w:szCs w:val="24"/>
              </w:rPr>
              <w:t>1.1.</w:t>
            </w:r>
          </w:p>
        </w:tc>
        <w:tc>
          <w:tcPr>
            <w:tcW w:w="3244" w:type="dxa"/>
          </w:tcPr>
          <w:p w:rsidR="00ED3D9A" w:rsidRPr="00B858AD" w:rsidRDefault="00ED3D9A" w:rsidP="00FF6965">
            <w:pPr>
              <w:widowControl w:val="0"/>
              <w:autoSpaceDE w:val="0"/>
              <w:autoSpaceDN w:val="0"/>
              <w:adjustRightInd w:val="0"/>
              <w:ind w:firstLine="362"/>
              <w:jc w:val="both"/>
              <w:rPr>
                <w:sz w:val="24"/>
                <w:szCs w:val="24"/>
              </w:rPr>
            </w:pPr>
            <w:r w:rsidRPr="00B858AD">
              <w:rPr>
                <w:sz w:val="24"/>
                <w:szCs w:val="24"/>
              </w:rPr>
              <w:t>Визначення очікуваних надходжень податків, зборів, платежів та  інших доходів (далі – платежі)</w:t>
            </w:r>
            <w:r w:rsidRPr="00B858AD">
              <w:rPr>
                <w:bCs/>
                <w:spacing w:val="-3"/>
                <w:sz w:val="24"/>
                <w:szCs w:val="24"/>
              </w:rPr>
              <w:t xml:space="preserve"> </w:t>
            </w:r>
            <w:r w:rsidRPr="00B858AD">
              <w:rPr>
                <w:sz w:val="24"/>
                <w:szCs w:val="24"/>
              </w:rPr>
              <w:t xml:space="preserve">до державного і місцевого бюджетів, </w:t>
            </w:r>
            <w:r w:rsidRPr="00B858AD">
              <w:rPr>
                <w:bCs/>
                <w:spacing w:val="-3"/>
                <w:sz w:val="24"/>
                <w:szCs w:val="24"/>
              </w:rPr>
              <w:t>єдиного внеску на загальнообов’язкове державне соціальне страхування (далі – єдиний внесок)</w:t>
            </w:r>
            <w:r w:rsidRPr="00B858AD">
              <w:rPr>
                <w:sz w:val="24"/>
                <w:szCs w:val="24"/>
              </w:rPr>
              <w:t xml:space="preserve"> у розрізі видів платежів, адміністративно – територіальних одиниць, бюджетоутворюючих платників податків</w:t>
            </w:r>
          </w:p>
        </w:tc>
        <w:tc>
          <w:tcPr>
            <w:tcW w:w="2694" w:type="dxa"/>
          </w:tcPr>
          <w:p w:rsidR="00ED3D9A" w:rsidRPr="00B858AD" w:rsidRDefault="00ED3D9A" w:rsidP="00EF4F3F">
            <w:pPr>
              <w:pStyle w:val="af4"/>
              <w:jc w:val="both"/>
              <w:rPr>
                <w:sz w:val="24"/>
                <w:szCs w:val="24"/>
                <w:lang w:eastAsia="uk-UA"/>
              </w:rPr>
            </w:pPr>
            <w:r w:rsidRPr="00B858AD">
              <w:rPr>
                <w:sz w:val="24"/>
                <w:szCs w:val="24"/>
                <w:lang w:eastAsia="uk-UA"/>
              </w:rPr>
              <w:t>Відділ координації та моніторингу доходів бюджету;</w:t>
            </w:r>
          </w:p>
          <w:p w:rsidR="00ED3D9A" w:rsidRPr="00B858AD" w:rsidRDefault="00ED3D9A" w:rsidP="00EF4F3F">
            <w:pPr>
              <w:pStyle w:val="af4"/>
              <w:jc w:val="both"/>
              <w:rPr>
                <w:sz w:val="24"/>
                <w:szCs w:val="24"/>
                <w:lang w:eastAsia="uk-UA"/>
              </w:rPr>
            </w:pPr>
            <w:r w:rsidRPr="00B858AD">
              <w:rPr>
                <w:sz w:val="24"/>
                <w:szCs w:val="24"/>
                <w:lang w:eastAsia="uk-UA"/>
              </w:rPr>
              <w:t>управління:</w:t>
            </w:r>
          </w:p>
          <w:p w:rsidR="00ED3D9A" w:rsidRPr="00B858AD" w:rsidRDefault="00ED3D9A" w:rsidP="00EF4F3F">
            <w:pPr>
              <w:pStyle w:val="af4"/>
              <w:jc w:val="both"/>
              <w:rPr>
                <w:sz w:val="24"/>
                <w:szCs w:val="24"/>
                <w:lang w:eastAsia="uk-UA"/>
              </w:rPr>
            </w:pPr>
            <w:r w:rsidRPr="00B858AD">
              <w:rPr>
                <w:sz w:val="24"/>
                <w:szCs w:val="24"/>
                <w:lang w:eastAsia="uk-UA"/>
              </w:rPr>
              <w:t>податкового адміністрування юридичних осіб;</w:t>
            </w:r>
          </w:p>
          <w:p w:rsidR="00ED3D9A" w:rsidRPr="00B858AD" w:rsidRDefault="00ED3D9A" w:rsidP="00EF4F3F">
            <w:pPr>
              <w:pStyle w:val="af4"/>
              <w:jc w:val="both"/>
              <w:rPr>
                <w:sz w:val="24"/>
                <w:szCs w:val="24"/>
                <w:lang w:eastAsia="uk-UA"/>
              </w:rPr>
            </w:pPr>
            <w:r w:rsidRPr="00B858AD">
              <w:rPr>
                <w:sz w:val="24"/>
                <w:szCs w:val="24"/>
                <w:lang w:eastAsia="uk-UA"/>
              </w:rPr>
              <w:t>податкового адміністрування фізичних осіб;</w:t>
            </w:r>
          </w:p>
          <w:p w:rsidR="00ED3D9A" w:rsidRPr="00B858AD" w:rsidRDefault="00ED3D9A" w:rsidP="00EF4F3F">
            <w:pPr>
              <w:pStyle w:val="af4"/>
              <w:jc w:val="both"/>
              <w:rPr>
                <w:sz w:val="24"/>
                <w:szCs w:val="24"/>
                <w:lang w:eastAsia="uk-UA"/>
              </w:rPr>
            </w:pPr>
            <w:r w:rsidRPr="00B858AD">
              <w:rPr>
                <w:sz w:val="24"/>
                <w:szCs w:val="24"/>
                <w:lang w:eastAsia="uk-UA"/>
              </w:rPr>
              <w:t>з питань виявлення та опрацювання податкових ризиків;</w:t>
            </w:r>
          </w:p>
          <w:p w:rsidR="00ED3D9A" w:rsidRPr="00B858AD" w:rsidRDefault="00ED3D9A" w:rsidP="00EF4F3F">
            <w:pPr>
              <w:pStyle w:val="af4"/>
              <w:jc w:val="both"/>
              <w:rPr>
                <w:sz w:val="24"/>
                <w:szCs w:val="24"/>
                <w:lang w:eastAsia="uk-UA"/>
              </w:rPr>
            </w:pPr>
            <w:r w:rsidRPr="00B858AD">
              <w:rPr>
                <w:sz w:val="24"/>
                <w:szCs w:val="24"/>
                <w:lang w:eastAsia="uk-UA"/>
              </w:rPr>
              <w:t>контролю за підакцизними товарами;</w:t>
            </w:r>
          </w:p>
          <w:p w:rsidR="00ED3D9A" w:rsidRPr="00B858AD" w:rsidRDefault="00ED3D9A" w:rsidP="00EF4F3F">
            <w:pPr>
              <w:pStyle w:val="af4"/>
              <w:jc w:val="both"/>
              <w:rPr>
                <w:bCs/>
                <w:spacing w:val="-3"/>
                <w:sz w:val="24"/>
                <w:szCs w:val="24"/>
              </w:rPr>
            </w:pPr>
            <w:r w:rsidRPr="00B858AD">
              <w:rPr>
                <w:sz w:val="24"/>
                <w:szCs w:val="24"/>
                <w:lang w:eastAsia="uk-UA"/>
              </w:rPr>
              <w:t>по роботі з податковим боргом</w:t>
            </w:r>
          </w:p>
        </w:tc>
        <w:tc>
          <w:tcPr>
            <w:tcW w:w="1418" w:type="dxa"/>
          </w:tcPr>
          <w:p w:rsidR="00ED3D9A" w:rsidRPr="00B858AD" w:rsidRDefault="00ED3D9A" w:rsidP="00B22987">
            <w:pPr>
              <w:ind w:left="-108" w:right="-11"/>
              <w:jc w:val="center"/>
              <w:rPr>
                <w:sz w:val="24"/>
                <w:szCs w:val="24"/>
              </w:rPr>
            </w:pPr>
            <w:r w:rsidRPr="00B858AD">
              <w:rPr>
                <w:sz w:val="24"/>
                <w:szCs w:val="24"/>
              </w:rPr>
              <w:t>Щомісяця</w:t>
            </w:r>
          </w:p>
        </w:tc>
        <w:tc>
          <w:tcPr>
            <w:tcW w:w="6946" w:type="dxa"/>
          </w:tcPr>
          <w:p w:rsidR="00822228" w:rsidRPr="00B858AD" w:rsidRDefault="00822228" w:rsidP="00EF189D">
            <w:pPr>
              <w:ind w:firstLine="459"/>
              <w:jc w:val="both"/>
              <w:rPr>
                <w:rFonts w:eastAsia="SimSun"/>
                <w:sz w:val="24"/>
                <w:szCs w:val="24"/>
              </w:rPr>
            </w:pPr>
            <w:r w:rsidRPr="00B858AD">
              <w:rPr>
                <w:rFonts w:eastAsia="SimSun"/>
                <w:sz w:val="24"/>
                <w:szCs w:val="24"/>
              </w:rPr>
              <w:t xml:space="preserve">Протягом першого півріччя 2022 року організовано роботу </w:t>
            </w:r>
            <w:r w:rsidRPr="00B858AD">
              <w:rPr>
                <w:rFonts w:eastAsia="SimSun"/>
                <w:sz w:val="24"/>
                <w:szCs w:val="24"/>
                <w:lang w:bidi="uk-UA"/>
              </w:rPr>
              <w:t xml:space="preserve">ГУ ДПС по </w:t>
            </w:r>
            <w:r w:rsidRPr="00B858AD">
              <w:rPr>
                <w:rFonts w:eastAsia="SimSun"/>
                <w:sz w:val="24"/>
                <w:szCs w:val="24"/>
              </w:rPr>
              <w:t>здійсненню у межах повноважень контролю за надходженням до бюджетів та державних цільових фондів податків і зборів, інших платежів шляхом визначення індикативних показників доходів та очікуваних надходжень закріплених за ДПС платежів; організації роботи з виконання визначених Міністерством фінансів України індикативних показників доходів за закріпленими за ДПС платежами.</w:t>
            </w:r>
          </w:p>
          <w:p w:rsidR="00822228" w:rsidRPr="00B858AD" w:rsidRDefault="00822228" w:rsidP="00EF189D">
            <w:pPr>
              <w:ind w:firstLineChars="166" w:firstLine="398"/>
              <w:jc w:val="both"/>
              <w:rPr>
                <w:sz w:val="24"/>
                <w:szCs w:val="24"/>
              </w:rPr>
            </w:pPr>
            <w:r w:rsidRPr="00B858AD">
              <w:rPr>
                <w:sz w:val="24"/>
                <w:szCs w:val="24"/>
              </w:rPr>
              <w:t>Виданий наказ ГУ ДПС від 08.02.2022 №58 «Про внесення змін до наказу ГУ ДПС від 26.02.2021 №252», що сприя</w:t>
            </w:r>
            <w:r w:rsidR="007E07FE" w:rsidRPr="00B858AD">
              <w:rPr>
                <w:sz w:val="24"/>
                <w:szCs w:val="24"/>
              </w:rPr>
              <w:t>ло</w:t>
            </w:r>
            <w:r w:rsidRPr="00B858AD">
              <w:rPr>
                <w:sz w:val="24"/>
                <w:szCs w:val="24"/>
              </w:rPr>
              <w:t xml:space="preserve"> забезпеченню повноти закріплення та здійсненню контролю стану надходжень платежів до бюджету на рівні ГУ ДПС.</w:t>
            </w:r>
          </w:p>
          <w:p w:rsidR="00ED3D9A" w:rsidRPr="00B858AD" w:rsidRDefault="00822228" w:rsidP="00EF189D">
            <w:pPr>
              <w:ind w:firstLineChars="166" w:firstLine="398"/>
              <w:jc w:val="both"/>
              <w:rPr>
                <w:sz w:val="24"/>
                <w:szCs w:val="24"/>
              </w:rPr>
            </w:pPr>
            <w:r w:rsidRPr="00B858AD">
              <w:rPr>
                <w:sz w:val="24"/>
                <w:szCs w:val="24"/>
              </w:rPr>
              <w:t>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p>
        </w:tc>
      </w:tr>
      <w:tr w:rsidR="00ED3D9A" w:rsidRPr="00B858AD" w:rsidTr="007E07FE">
        <w:tc>
          <w:tcPr>
            <w:tcW w:w="905" w:type="dxa"/>
          </w:tcPr>
          <w:p w:rsidR="00ED3D9A" w:rsidRPr="00B858AD" w:rsidRDefault="00ED3D9A" w:rsidP="000E6AF3">
            <w:pPr>
              <w:ind w:right="22"/>
              <w:jc w:val="center"/>
              <w:rPr>
                <w:sz w:val="24"/>
                <w:szCs w:val="24"/>
              </w:rPr>
            </w:pPr>
            <w:r w:rsidRPr="00B858AD">
              <w:rPr>
                <w:sz w:val="24"/>
                <w:szCs w:val="24"/>
              </w:rPr>
              <w:t>1.2.</w:t>
            </w:r>
          </w:p>
        </w:tc>
        <w:tc>
          <w:tcPr>
            <w:tcW w:w="3244" w:type="dxa"/>
          </w:tcPr>
          <w:p w:rsidR="00ED3D9A" w:rsidRPr="00B858AD" w:rsidRDefault="00ED3D9A" w:rsidP="00B45CED">
            <w:pPr>
              <w:widowControl w:val="0"/>
              <w:autoSpaceDE w:val="0"/>
              <w:autoSpaceDN w:val="0"/>
              <w:adjustRightInd w:val="0"/>
              <w:ind w:firstLine="362"/>
              <w:jc w:val="both"/>
              <w:rPr>
                <w:sz w:val="24"/>
                <w:szCs w:val="24"/>
              </w:rPr>
            </w:pPr>
            <w:r w:rsidRPr="00B858AD">
              <w:rPr>
                <w:sz w:val="24"/>
                <w:szCs w:val="24"/>
              </w:rPr>
              <w:t xml:space="preserve">Розподіл індикативних показників доходів на плановий період (місяць, квартал) між структурними підрозділами Головного управління ДПС у Житомирській області (далі </w:t>
            </w:r>
            <w:r w:rsidRPr="00B858AD">
              <w:rPr>
                <w:sz w:val="24"/>
                <w:szCs w:val="24"/>
              </w:rPr>
              <w:lastRenderedPageBreak/>
              <w:t>– ГУ ДПС)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2694" w:type="dxa"/>
          </w:tcPr>
          <w:p w:rsidR="00ED3D9A" w:rsidRPr="00B858AD" w:rsidRDefault="00ED3D9A" w:rsidP="00EF4F3F">
            <w:pPr>
              <w:pStyle w:val="af4"/>
              <w:jc w:val="both"/>
              <w:rPr>
                <w:sz w:val="24"/>
                <w:szCs w:val="24"/>
              </w:rPr>
            </w:pPr>
            <w:r w:rsidRPr="00B858AD">
              <w:rPr>
                <w:sz w:val="24"/>
                <w:szCs w:val="24"/>
              </w:rPr>
              <w:lastRenderedPageBreak/>
              <w:t>Відділ координації та моніторингу доходів бюджету;</w:t>
            </w:r>
          </w:p>
          <w:p w:rsidR="00ED3D9A" w:rsidRPr="00B858AD" w:rsidRDefault="00ED3D9A" w:rsidP="00EF4F3F">
            <w:pPr>
              <w:pStyle w:val="af4"/>
              <w:jc w:val="both"/>
              <w:rPr>
                <w:sz w:val="24"/>
                <w:szCs w:val="24"/>
              </w:rPr>
            </w:pPr>
            <w:r w:rsidRPr="00B858AD">
              <w:rPr>
                <w:sz w:val="24"/>
                <w:szCs w:val="24"/>
              </w:rPr>
              <w:t>управління:</w:t>
            </w:r>
          </w:p>
          <w:p w:rsidR="00ED3D9A" w:rsidRPr="00B858AD" w:rsidRDefault="00ED3D9A" w:rsidP="00EF4F3F">
            <w:pPr>
              <w:pStyle w:val="af4"/>
              <w:jc w:val="both"/>
              <w:rPr>
                <w:sz w:val="24"/>
                <w:szCs w:val="24"/>
              </w:rPr>
            </w:pPr>
            <w:r w:rsidRPr="00B858AD">
              <w:rPr>
                <w:sz w:val="24"/>
                <w:szCs w:val="24"/>
              </w:rPr>
              <w:t>податкового адміністрування юридичних осіб;</w:t>
            </w:r>
          </w:p>
          <w:p w:rsidR="00ED3D9A" w:rsidRPr="00B858AD" w:rsidRDefault="00ED3D9A" w:rsidP="00EF4F3F">
            <w:pPr>
              <w:pStyle w:val="af4"/>
              <w:jc w:val="both"/>
              <w:rPr>
                <w:sz w:val="24"/>
                <w:szCs w:val="24"/>
              </w:rPr>
            </w:pPr>
            <w:r w:rsidRPr="00B858AD">
              <w:rPr>
                <w:sz w:val="24"/>
                <w:szCs w:val="24"/>
              </w:rPr>
              <w:lastRenderedPageBreak/>
              <w:t>податкового адміністрування фізичних осіб;</w:t>
            </w:r>
          </w:p>
          <w:p w:rsidR="00ED3D9A" w:rsidRPr="00B858AD" w:rsidRDefault="00ED3D9A" w:rsidP="00EF4F3F">
            <w:pPr>
              <w:pStyle w:val="af4"/>
              <w:jc w:val="both"/>
              <w:rPr>
                <w:sz w:val="24"/>
                <w:szCs w:val="24"/>
              </w:rPr>
            </w:pPr>
            <w:r w:rsidRPr="00B858AD">
              <w:rPr>
                <w:sz w:val="24"/>
                <w:szCs w:val="24"/>
              </w:rPr>
              <w:t>з питань виявлення та опрацювання податкових ризиків;</w:t>
            </w:r>
          </w:p>
          <w:p w:rsidR="00ED3D9A" w:rsidRPr="00B858AD" w:rsidRDefault="00ED3D9A" w:rsidP="00EF4F3F">
            <w:pPr>
              <w:pStyle w:val="af4"/>
              <w:jc w:val="both"/>
              <w:rPr>
                <w:sz w:val="24"/>
                <w:szCs w:val="24"/>
              </w:rPr>
            </w:pPr>
            <w:r w:rsidRPr="00B858AD">
              <w:rPr>
                <w:sz w:val="24"/>
                <w:szCs w:val="24"/>
              </w:rPr>
              <w:t>контролю за підакцизними товарами;</w:t>
            </w:r>
          </w:p>
          <w:p w:rsidR="00ED3D9A" w:rsidRPr="00B858AD" w:rsidRDefault="00ED3D9A" w:rsidP="00EF4F3F">
            <w:pPr>
              <w:pStyle w:val="af4"/>
              <w:jc w:val="both"/>
              <w:rPr>
                <w:bCs/>
                <w:spacing w:val="-3"/>
                <w:sz w:val="24"/>
                <w:szCs w:val="24"/>
              </w:rPr>
            </w:pPr>
            <w:r w:rsidRPr="00B858AD">
              <w:rPr>
                <w:sz w:val="24"/>
                <w:szCs w:val="24"/>
              </w:rPr>
              <w:t>по роботі з податковим боргом</w:t>
            </w:r>
          </w:p>
        </w:tc>
        <w:tc>
          <w:tcPr>
            <w:tcW w:w="1418" w:type="dxa"/>
          </w:tcPr>
          <w:p w:rsidR="00ED3D9A" w:rsidRPr="00B858AD" w:rsidRDefault="00ED3D9A" w:rsidP="00B22987">
            <w:pPr>
              <w:jc w:val="center"/>
              <w:rPr>
                <w:sz w:val="24"/>
                <w:szCs w:val="24"/>
              </w:rPr>
            </w:pPr>
            <w:r w:rsidRPr="00B858AD">
              <w:rPr>
                <w:sz w:val="24"/>
                <w:szCs w:val="24"/>
              </w:rPr>
              <w:lastRenderedPageBreak/>
              <w:t>Щомісяця</w:t>
            </w:r>
          </w:p>
        </w:tc>
        <w:tc>
          <w:tcPr>
            <w:tcW w:w="6946" w:type="dxa"/>
          </w:tcPr>
          <w:p w:rsidR="00822228" w:rsidRPr="00B858AD" w:rsidRDefault="00822228" w:rsidP="00EF189D">
            <w:pPr>
              <w:ind w:firstLineChars="166" w:firstLine="398"/>
              <w:jc w:val="both"/>
              <w:rPr>
                <w:sz w:val="24"/>
                <w:szCs w:val="24"/>
              </w:rPr>
            </w:pPr>
            <w:r w:rsidRPr="00B858AD">
              <w:rPr>
                <w:sz w:val="24"/>
                <w:szCs w:val="24"/>
              </w:rPr>
              <w:t>По мірі надходження наказів ДПС опрацьовувались пропозиції структурних підрозділів щодо доведення індикативних показників доходів до бюджетів усіх рівнів, формувались відповідні накази ГУ ДПС, які доводились до структурних підрозділів ГУ ДПС</w:t>
            </w:r>
            <w:r w:rsidR="00EF189D" w:rsidRPr="00B858AD">
              <w:rPr>
                <w:sz w:val="24"/>
                <w:szCs w:val="24"/>
              </w:rPr>
              <w:t>, а саме</w:t>
            </w:r>
            <w:r w:rsidRPr="00B858AD">
              <w:rPr>
                <w:sz w:val="24"/>
                <w:szCs w:val="24"/>
              </w:rPr>
              <w:t xml:space="preserve">: </w:t>
            </w:r>
          </w:p>
          <w:p w:rsidR="00822228" w:rsidRPr="00B858AD" w:rsidRDefault="00822228" w:rsidP="00EF189D">
            <w:pPr>
              <w:ind w:firstLine="459"/>
              <w:jc w:val="both"/>
              <w:rPr>
                <w:sz w:val="24"/>
                <w:szCs w:val="24"/>
              </w:rPr>
            </w:pPr>
            <w:r w:rsidRPr="00B858AD">
              <w:rPr>
                <w:sz w:val="24"/>
                <w:szCs w:val="24"/>
              </w:rPr>
              <w:t xml:space="preserve">- </w:t>
            </w:r>
            <w:r w:rsidRPr="00B858AD">
              <w:rPr>
                <w:bCs/>
                <w:sz w:val="24"/>
                <w:szCs w:val="24"/>
              </w:rPr>
              <w:t xml:space="preserve">наказ ГУ ДПС </w:t>
            </w:r>
            <w:r w:rsidRPr="00B858AD">
              <w:rPr>
                <w:sz w:val="24"/>
                <w:szCs w:val="24"/>
              </w:rPr>
              <w:t>від 17.01.2022 №21 «Про індикативні показники доходів на І квартал 2022 року»;</w:t>
            </w:r>
          </w:p>
          <w:p w:rsidR="00822228" w:rsidRPr="00B858AD" w:rsidRDefault="00822228" w:rsidP="00EF189D">
            <w:pPr>
              <w:ind w:firstLine="459"/>
              <w:jc w:val="both"/>
              <w:rPr>
                <w:sz w:val="24"/>
                <w:szCs w:val="24"/>
              </w:rPr>
            </w:pPr>
            <w:r w:rsidRPr="00B858AD">
              <w:rPr>
                <w:sz w:val="24"/>
                <w:szCs w:val="24"/>
              </w:rPr>
              <w:lastRenderedPageBreak/>
              <w:t>- від 18.04.2022 №85 «Про орієнтовні показники доходів на квітень 2022 року»;</w:t>
            </w:r>
          </w:p>
          <w:p w:rsidR="00822228" w:rsidRPr="00B858AD" w:rsidRDefault="00822228" w:rsidP="00EF189D">
            <w:pPr>
              <w:ind w:firstLine="459"/>
              <w:jc w:val="both"/>
              <w:rPr>
                <w:sz w:val="24"/>
                <w:szCs w:val="24"/>
              </w:rPr>
            </w:pPr>
            <w:r w:rsidRPr="00B858AD">
              <w:rPr>
                <w:sz w:val="24"/>
                <w:szCs w:val="24"/>
              </w:rPr>
              <w:t>- від 06.05.2022 №93 «Про орієнтовні показники доходів на травень 2022 року»;</w:t>
            </w:r>
          </w:p>
          <w:p w:rsidR="00822228" w:rsidRPr="00B858AD" w:rsidRDefault="00822228" w:rsidP="00EF189D">
            <w:pPr>
              <w:ind w:firstLine="459"/>
              <w:jc w:val="both"/>
              <w:rPr>
                <w:sz w:val="24"/>
                <w:szCs w:val="24"/>
              </w:rPr>
            </w:pPr>
            <w:r w:rsidRPr="00B858AD">
              <w:rPr>
                <w:sz w:val="24"/>
                <w:szCs w:val="24"/>
              </w:rPr>
              <w:t>- від 09.06.2022 №123 «Про орієнтовні показники доходів на червень 2022 року».</w:t>
            </w:r>
          </w:p>
          <w:p w:rsidR="00822228" w:rsidRPr="00B858AD" w:rsidRDefault="00822228" w:rsidP="00EF189D">
            <w:pPr>
              <w:ind w:firstLineChars="166" w:firstLine="398"/>
              <w:jc w:val="both"/>
              <w:rPr>
                <w:sz w:val="24"/>
                <w:szCs w:val="24"/>
              </w:rPr>
            </w:pPr>
            <w:r w:rsidRPr="00B858AD">
              <w:rPr>
                <w:sz w:val="24"/>
                <w:szCs w:val="24"/>
              </w:rPr>
              <w:t xml:space="preserve">Здійснено коригування доведених індикативних показників (у межах індикативних показників, або на виконання наказу ДПС) та надано ДПС для оцінки роботи структурних підрозділів ГУ ДПС відповідні накази, зокрема: </w:t>
            </w:r>
          </w:p>
          <w:p w:rsidR="00822228" w:rsidRPr="00B858AD" w:rsidRDefault="00822228" w:rsidP="00EF189D">
            <w:pPr>
              <w:ind w:firstLine="459"/>
              <w:jc w:val="both"/>
              <w:rPr>
                <w:sz w:val="24"/>
                <w:szCs w:val="24"/>
              </w:rPr>
            </w:pPr>
            <w:r w:rsidRPr="00B858AD">
              <w:rPr>
                <w:sz w:val="24"/>
                <w:szCs w:val="24"/>
              </w:rPr>
              <w:t>- від 17.01.2022 №20 «Про уточнення індикативних показників доходів на IV квартал 2021 року»;</w:t>
            </w:r>
          </w:p>
          <w:p w:rsidR="00822228" w:rsidRPr="00B858AD" w:rsidRDefault="00822228" w:rsidP="00EF189D">
            <w:pPr>
              <w:ind w:firstLine="459"/>
              <w:jc w:val="both"/>
              <w:rPr>
                <w:sz w:val="24"/>
                <w:szCs w:val="24"/>
              </w:rPr>
            </w:pPr>
            <w:r w:rsidRPr="00B858AD">
              <w:rPr>
                <w:sz w:val="24"/>
                <w:szCs w:val="24"/>
              </w:rPr>
              <w:t xml:space="preserve">- від 18.04.2022 №84 </w:t>
            </w:r>
            <w:r w:rsidR="00EF189D" w:rsidRPr="00B858AD">
              <w:rPr>
                <w:sz w:val="24"/>
                <w:szCs w:val="24"/>
              </w:rPr>
              <w:t>«</w:t>
            </w:r>
            <w:r w:rsidRPr="00B858AD">
              <w:rPr>
                <w:sz w:val="24"/>
                <w:szCs w:val="24"/>
              </w:rPr>
              <w:t>Про уточнення індикативних показників доходів на I квартал 2022 року</w:t>
            </w:r>
            <w:r w:rsidR="00EF189D" w:rsidRPr="00B858AD">
              <w:rPr>
                <w:sz w:val="24"/>
                <w:szCs w:val="24"/>
              </w:rPr>
              <w:t>»</w:t>
            </w:r>
            <w:r w:rsidRPr="00B858AD">
              <w:rPr>
                <w:sz w:val="24"/>
                <w:szCs w:val="24"/>
              </w:rPr>
              <w:t>;</w:t>
            </w:r>
          </w:p>
          <w:p w:rsidR="00ED3D9A" w:rsidRDefault="00822228" w:rsidP="00EF189D">
            <w:pPr>
              <w:ind w:firstLine="459"/>
              <w:jc w:val="both"/>
              <w:rPr>
                <w:sz w:val="24"/>
                <w:szCs w:val="24"/>
              </w:rPr>
            </w:pPr>
            <w:r w:rsidRPr="00B858AD">
              <w:rPr>
                <w:sz w:val="24"/>
                <w:szCs w:val="24"/>
              </w:rPr>
              <w:t>- від 15.06.2022 №127 «Про уточнення орієнтовних показників доходів на квітень та травень 2022 року».</w:t>
            </w:r>
          </w:p>
          <w:p w:rsidR="005C46FB" w:rsidRPr="00B858AD" w:rsidRDefault="005C46FB" w:rsidP="00EF189D">
            <w:pPr>
              <w:ind w:firstLine="459"/>
              <w:jc w:val="both"/>
              <w:rPr>
                <w:sz w:val="24"/>
                <w:szCs w:val="24"/>
              </w:rPr>
            </w:pPr>
          </w:p>
        </w:tc>
      </w:tr>
      <w:tr w:rsidR="00ED3D9A" w:rsidRPr="00B858AD" w:rsidTr="007E07FE">
        <w:tc>
          <w:tcPr>
            <w:tcW w:w="905" w:type="dxa"/>
          </w:tcPr>
          <w:p w:rsidR="00ED3D9A" w:rsidRPr="00B858AD" w:rsidRDefault="00ED3D9A" w:rsidP="000B4336">
            <w:pPr>
              <w:ind w:right="22"/>
              <w:jc w:val="center"/>
              <w:rPr>
                <w:sz w:val="24"/>
                <w:szCs w:val="24"/>
              </w:rPr>
            </w:pPr>
            <w:r w:rsidRPr="00B858AD">
              <w:rPr>
                <w:sz w:val="24"/>
                <w:szCs w:val="24"/>
              </w:rPr>
              <w:lastRenderedPageBreak/>
              <w:t>1.3.</w:t>
            </w:r>
          </w:p>
        </w:tc>
        <w:tc>
          <w:tcPr>
            <w:tcW w:w="3244" w:type="dxa"/>
          </w:tcPr>
          <w:p w:rsidR="00ED3D9A" w:rsidRPr="00B858AD" w:rsidRDefault="00ED3D9A" w:rsidP="00DD66F4">
            <w:pPr>
              <w:widowControl w:val="0"/>
              <w:autoSpaceDE w:val="0"/>
              <w:autoSpaceDN w:val="0"/>
              <w:adjustRightInd w:val="0"/>
              <w:ind w:firstLine="362"/>
              <w:jc w:val="both"/>
              <w:rPr>
                <w:bCs/>
                <w:spacing w:val="-3"/>
                <w:sz w:val="24"/>
                <w:szCs w:val="24"/>
              </w:rPr>
            </w:pPr>
            <w:r w:rsidRPr="00B858AD">
              <w:rPr>
                <w:bCs/>
                <w:spacing w:val="-3"/>
                <w:sz w:val="24"/>
                <w:szCs w:val="24"/>
              </w:rPr>
              <w:t>Організація, координація та аналіз роботи із в</w:t>
            </w:r>
            <w:r w:rsidRPr="00B858AD">
              <w:rPr>
                <w:sz w:val="24"/>
                <w:szCs w:val="24"/>
              </w:rPr>
              <w:t>иявлення резервів збільшення надходження платежів до бюджетів,</w:t>
            </w:r>
            <w:r w:rsidRPr="00B858AD">
              <w:rPr>
                <w:bCs/>
                <w:spacing w:val="-3"/>
                <w:sz w:val="24"/>
                <w:szCs w:val="24"/>
              </w:rPr>
              <w:t xml:space="preserve"> забезпечення виконання </w:t>
            </w:r>
            <w:r w:rsidRPr="00B858AD">
              <w:rPr>
                <w:sz w:val="24"/>
                <w:szCs w:val="24"/>
              </w:rPr>
              <w:t>індикативних показників доходів та інших завдань, доведених</w:t>
            </w:r>
            <w:r w:rsidRPr="00B858AD">
              <w:rPr>
                <w:bCs/>
                <w:spacing w:val="-3"/>
                <w:sz w:val="24"/>
                <w:szCs w:val="24"/>
              </w:rPr>
              <w:t xml:space="preserve"> відповідними наказами</w:t>
            </w:r>
            <w:r w:rsidRPr="00B858AD">
              <w:rPr>
                <w:sz w:val="24"/>
                <w:szCs w:val="24"/>
              </w:rPr>
              <w:t xml:space="preserve"> ДПС та ГУ ДПС</w:t>
            </w:r>
          </w:p>
        </w:tc>
        <w:tc>
          <w:tcPr>
            <w:tcW w:w="2694" w:type="dxa"/>
          </w:tcPr>
          <w:p w:rsidR="00ED3D9A" w:rsidRPr="00B858AD" w:rsidRDefault="00ED3D9A" w:rsidP="00A2259C">
            <w:pPr>
              <w:jc w:val="both"/>
              <w:rPr>
                <w:sz w:val="24"/>
                <w:szCs w:val="24"/>
                <w:lang w:eastAsia="uk-UA"/>
              </w:rPr>
            </w:pPr>
            <w:r w:rsidRPr="00B858AD">
              <w:rPr>
                <w:sz w:val="24"/>
                <w:szCs w:val="24"/>
                <w:lang w:eastAsia="uk-UA"/>
              </w:rPr>
              <w:t>Відділ координації та моніторингу доходів бюджету;</w:t>
            </w:r>
          </w:p>
          <w:p w:rsidR="00ED3D9A" w:rsidRPr="00B858AD" w:rsidRDefault="00ED3D9A" w:rsidP="00A2259C">
            <w:pPr>
              <w:ind w:right="22"/>
              <w:jc w:val="both"/>
              <w:rPr>
                <w:sz w:val="24"/>
                <w:szCs w:val="24"/>
                <w:lang w:eastAsia="uk-UA"/>
              </w:rPr>
            </w:pPr>
            <w:r w:rsidRPr="00B858AD">
              <w:rPr>
                <w:sz w:val="24"/>
                <w:szCs w:val="24"/>
                <w:lang w:eastAsia="uk-UA"/>
              </w:rPr>
              <w:t>управління:</w:t>
            </w:r>
          </w:p>
          <w:p w:rsidR="00ED3D9A" w:rsidRPr="00B858AD" w:rsidRDefault="00ED3D9A" w:rsidP="00A2259C">
            <w:pPr>
              <w:ind w:right="22"/>
              <w:jc w:val="both"/>
              <w:rPr>
                <w:sz w:val="24"/>
                <w:szCs w:val="24"/>
                <w:lang w:eastAsia="uk-UA"/>
              </w:rPr>
            </w:pPr>
            <w:r w:rsidRPr="00B858AD">
              <w:rPr>
                <w:sz w:val="24"/>
                <w:szCs w:val="24"/>
                <w:lang w:eastAsia="uk-UA"/>
              </w:rPr>
              <w:t>податкового адміністрування юридичних осіб;</w:t>
            </w:r>
          </w:p>
          <w:p w:rsidR="00ED3D9A" w:rsidRPr="00B858AD" w:rsidRDefault="00ED3D9A" w:rsidP="00A2259C">
            <w:pPr>
              <w:ind w:right="22"/>
              <w:jc w:val="both"/>
              <w:rPr>
                <w:sz w:val="24"/>
                <w:szCs w:val="24"/>
                <w:lang w:eastAsia="uk-UA"/>
              </w:rPr>
            </w:pPr>
            <w:r w:rsidRPr="00B858AD">
              <w:rPr>
                <w:sz w:val="24"/>
                <w:szCs w:val="24"/>
                <w:lang w:eastAsia="uk-UA"/>
              </w:rPr>
              <w:t>податкового адміністрування фізичних осіб;</w:t>
            </w:r>
          </w:p>
          <w:p w:rsidR="00ED3D9A" w:rsidRPr="00B858AD" w:rsidRDefault="00ED3D9A" w:rsidP="00A2259C">
            <w:pPr>
              <w:ind w:right="22"/>
              <w:jc w:val="both"/>
              <w:rPr>
                <w:sz w:val="24"/>
                <w:szCs w:val="24"/>
                <w:lang w:eastAsia="uk-UA"/>
              </w:rPr>
            </w:pPr>
            <w:r w:rsidRPr="00B858AD">
              <w:rPr>
                <w:sz w:val="24"/>
                <w:szCs w:val="24"/>
                <w:lang w:eastAsia="uk-UA"/>
              </w:rPr>
              <w:t>з питань виявлення та опрацювання податкових ризиків;</w:t>
            </w:r>
          </w:p>
          <w:p w:rsidR="00ED3D9A" w:rsidRPr="00B858AD" w:rsidRDefault="00ED3D9A" w:rsidP="00A2259C">
            <w:pPr>
              <w:ind w:right="22"/>
              <w:jc w:val="both"/>
              <w:rPr>
                <w:sz w:val="24"/>
                <w:szCs w:val="24"/>
                <w:lang w:eastAsia="uk-UA"/>
              </w:rPr>
            </w:pPr>
            <w:r w:rsidRPr="00B858AD">
              <w:rPr>
                <w:sz w:val="24"/>
                <w:szCs w:val="24"/>
                <w:lang w:eastAsia="uk-UA"/>
              </w:rPr>
              <w:t>контролю за підакцизними товарами;</w:t>
            </w:r>
          </w:p>
          <w:p w:rsidR="00ED3D9A" w:rsidRPr="00B858AD" w:rsidRDefault="00ED3D9A" w:rsidP="00A2259C">
            <w:pPr>
              <w:ind w:right="22"/>
              <w:jc w:val="both"/>
              <w:rPr>
                <w:sz w:val="24"/>
                <w:szCs w:val="24"/>
                <w:lang w:eastAsia="uk-UA"/>
              </w:rPr>
            </w:pPr>
            <w:r w:rsidRPr="00B858AD">
              <w:rPr>
                <w:sz w:val="24"/>
                <w:szCs w:val="24"/>
                <w:lang w:eastAsia="uk-UA"/>
              </w:rPr>
              <w:t xml:space="preserve">по роботі з податковим </w:t>
            </w:r>
            <w:r w:rsidRPr="00B858AD">
              <w:rPr>
                <w:sz w:val="24"/>
                <w:szCs w:val="24"/>
                <w:lang w:eastAsia="uk-UA"/>
              </w:rPr>
              <w:lastRenderedPageBreak/>
              <w:t>боргом;</w:t>
            </w:r>
          </w:p>
          <w:p w:rsidR="00ED3D9A" w:rsidRPr="00B858AD" w:rsidRDefault="00ED3D9A" w:rsidP="00A2259C">
            <w:pPr>
              <w:ind w:right="22"/>
              <w:jc w:val="both"/>
              <w:rPr>
                <w:bCs/>
                <w:spacing w:val="-3"/>
                <w:sz w:val="24"/>
                <w:szCs w:val="24"/>
              </w:rPr>
            </w:pPr>
            <w:r w:rsidRPr="00B858AD">
              <w:rPr>
                <w:sz w:val="24"/>
                <w:szCs w:val="24"/>
                <w:lang w:eastAsia="uk-UA"/>
              </w:rPr>
              <w:t>супроводження судових справ</w:t>
            </w:r>
          </w:p>
        </w:tc>
        <w:tc>
          <w:tcPr>
            <w:tcW w:w="1418" w:type="dxa"/>
          </w:tcPr>
          <w:p w:rsidR="00ED3D9A" w:rsidRPr="00B858AD" w:rsidRDefault="00ED3D9A" w:rsidP="007821C0">
            <w:pPr>
              <w:jc w:val="center"/>
              <w:rPr>
                <w:sz w:val="24"/>
                <w:szCs w:val="24"/>
              </w:rPr>
            </w:pPr>
            <w:r w:rsidRPr="00B858AD">
              <w:rPr>
                <w:sz w:val="24"/>
                <w:szCs w:val="24"/>
              </w:rPr>
              <w:lastRenderedPageBreak/>
              <w:t xml:space="preserve">Протягом півріччя </w:t>
            </w:r>
          </w:p>
        </w:tc>
        <w:tc>
          <w:tcPr>
            <w:tcW w:w="6946" w:type="dxa"/>
          </w:tcPr>
          <w:p w:rsidR="007B0099" w:rsidRPr="00B858AD" w:rsidRDefault="007B0099" w:rsidP="00EF189D">
            <w:pPr>
              <w:ind w:firstLine="459"/>
              <w:jc w:val="both"/>
              <w:rPr>
                <w:sz w:val="24"/>
                <w:szCs w:val="24"/>
              </w:rPr>
            </w:pPr>
            <w:r w:rsidRPr="00B858AD">
              <w:rPr>
                <w:sz w:val="24"/>
                <w:szCs w:val="24"/>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p>
          <w:p w:rsidR="007B0099" w:rsidRPr="00B858AD" w:rsidRDefault="00EF189D" w:rsidP="00EF189D">
            <w:pPr>
              <w:ind w:firstLine="459"/>
              <w:jc w:val="both"/>
              <w:rPr>
                <w:sz w:val="24"/>
                <w:szCs w:val="24"/>
              </w:rPr>
            </w:pPr>
            <w:r w:rsidRPr="00B858AD">
              <w:rPr>
                <w:sz w:val="24"/>
                <w:szCs w:val="24"/>
              </w:rPr>
              <w:t>Листами ГУ ДПС: від 13.01.2022 №218/8/06-30-19-14; від 14.01.2022 №242/8/06-30-19-14; від 09.02.2022 №714/8/06-30-19-14; від 11.02.2022 №787/8/06-30-19-14; від 04.04.2022 №971/8/06-30-19-14; від 25.04.2022 №1047/8/06-30-19-14; від 29.04.2022 №1088/8/06-30-19-14; від 01.06.2022 №1381/8/06-30-19-14; від 30.06.2022 №1752/8/06-30-19-14 до Д</w:t>
            </w:r>
            <w:r w:rsidR="007B0099" w:rsidRPr="00B858AD">
              <w:rPr>
                <w:sz w:val="24"/>
                <w:szCs w:val="24"/>
              </w:rPr>
              <w:t xml:space="preserve">ПС надавались інформаційні довідки щодо стану забезпечення надходжень до </w:t>
            </w:r>
            <w:r w:rsidRPr="00B858AD">
              <w:rPr>
                <w:sz w:val="24"/>
                <w:szCs w:val="24"/>
              </w:rPr>
              <w:t>д</w:t>
            </w:r>
            <w:r w:rsidR="007B0099" w:rsidRPr="00B858AD">
              <w:rPr>
                <w:sz w:val="24"/>
                <w:szCs w:val="24"/>
              </w:rPr>
              <w:t>ержавного бюджету за звітний період, причини невиконання індикативних показників доходів за окремими платежами та за основними напрямами роботи</w:t>
            </w:r>
            <w:r w:rsidRPr="00B858AD">
              <w:rPr>
                <w:sz w:val="24"/>
                <w:szCs w:val="24"/>
              </w:rPr>
              <w:t>.</w:t>
            </w:r>
            <w:r w:rsidR="007B0099" w:rsidRPr="00B858AD">
              <w:rPr>
                <w:sz w:val="24"/>
                <w:szCs w:val="24"/>
              </w:rPr>
              <w:t xml:space="preserve"> </w:t>
            </w:r>
          </w:p>
          <w:p w:rsidR="007B0099" w:rsidRPr="00B858AD" w:rsidRDefault="007B0099" w:rsidP="00EF189D">
            <w:pPr>
              <w:ind w:firstLineChars="165" w:firstLine="396"/>
              <w:jc w:val="both"/>
              <w:rPr>
                <w:sz w:val="24"/>
                <w:szCs w:val="24"/>
              </w:rPr>
            </w:pPr>
            <w:r w:rsidRPr="00B858AD">
              <w:rPr>
                <w:sz w:val="24"/>
                <w:szCs w:val="24"/>
              </w:rPr>
              <w:t xml:space="preserve">За звітний період забезпечена адекватність між показниками </w:t>
            </w:r>
            <w:r w:rsidRPr="00B858AD">
              <w:rPr>
                <w:sz w:val="24"/>
                <w:szCs w:val="24"/>
              </w:rPr>
              <w:lastRenderedPageBreak/>
              <w:t xml:space="preserve">економічного і соціального розвитку області (індекс промислової продукції – 95,9 </w:t>
            </w:r>
            <w:proofErr w:type="spellStart"/>
            <w:r w:rsidRPr="00B858AD">
              <w:rPr>
                <w:sz w:val="24"/>
                <w:szCs w:val="24"/>
              </w:rPr>
              <w:t>відс</w:t>
            </w:r>
            <w:proofErr w:type="spellEnd"/>
            <w:r w:rsidRPr="00B858AD">
              <w:rPr>
                <w:sz w:val="24"/>
                <w:szCs w:val="24"/>
              </w:rPr>
              <w:t xml:space="preserve">.; сільськогосподарської продукції – 93,4 </w:t>
            </w:r>
            <w:proofErr w:type="spellStart"/>
            <w:r w:rsidRPr="00B858AD">
              <w:rPr>
                <w:sz w:val="24"/>
                <w:szCs w:val="24"/>
              </w:rPr>
              <w:t>відс</w:t>
            </w:r>
            <w:proofErr w:type="spellEnd"/>
            <w:r w:rsidRPr="00B858AD">
              <w:rPr>
                <w:sz w:val="24"/>
                <w:szCs w:val="24"/>
              </w:rPr>
              <w:t xml:space="preserve">.; обороту роздрібної торгівлі – 119,8 </w:t>
            </w:r>
            <w:proofErr w:type="spellStart"/>
            <w:r w:rsidRPr="00B858AD">
              <w:rPr>
                <w:sz w:val="24"/>
                <w:szCs w:val="24"/>
              </w:rPr>
              <w:t>відс</w:t>
            </w:r>
            <w:proofErr w:type="spellEnd"/>
            <w:r w:rsidRPr="00B858AD">
              <w:rPr>
                <w:sz w:val="24"/>
                <w:szCs w:val="24"/>
              </w:rPr>
              <w:t xml:space="preserve">.) та ростом обсягів надходжень до </w:t>
            </w:r>
            <w:r w:rsidR="00EF189D" w:rsidRPr="00B858AD">
              <w:rPr>
                <w:sz w:val="24"/>
                <w:szCs w:val="24"/>
              </w:rPr>
              <w:t>д</w:t>
            </w:r>
            <w:r w:rsidRPr="00B858AD">
              <w:rPr>
                <w:sz w:val="24"/>
                <w:szCs w:val="24"/>
              </w:rPr>
              <w:t xml:space="preserve">ержавного бюджету </w:t>
            </w:r>
            <w:r w:rsidR="00EF189D" w:rsidRPr="00B858AD">
              <w:rPr>
                <w:sz w:val="24"/>
                <w:szCs w:val="24"/>
              </w:rPr>
              <w:t xml:space="preserve">               </w:t>
            </w:r>
            <w:r w:rsidRPr="00B858AD">
              <w:rPr>
                <w:sz w:val="24"/>
                <w:szCs w:val="24"/>
              </w:rPr>
              <w:t>(113,0 відсотків).</w:t>
            </w:r>
          </w:p>
          <w:p w:rsidR="007B0099" w:rsidRPr="00B858AD" w:rsidRDefault="007B0099" w:rsidP="00EF189D">
            <w:pPr>
              <w:ind w:firstLineChars="165" w:firstLine="396"/>
              <w:jc w:val="both"/>
              <w:rPr>
                <w:sz w:val="24"/>
                <w:szCs w:val="24"/>
              </w:rPr>
            </w:pPr>
            <w:r w:rsidRPr="00B858AD">
              <w:rPr>
                <w:sz w:val="24"/>
                <w:szCs w:val="24"/>
              </w:rPr>
              <w:t xml:space="preserve">У цілому за перше півріччя ц.р. </w:t>
            </w:r>
            <w:r w:rsidRPr="00B858AD">
              <w:rPr>
                <w:sz w:val="24"/>
                <w:szCs w:val="24"/>
                <w:lang w:eastAsia="ar-SA"/>
              </w:rPr>
              <w:t xml:space="preserve">до загального фонду державного бюджету забезпечено надходжень у сумі </w:t>
            </w:r>
            <w:r w:rsidR="00EF189D" w:rsidRPr="00B858AD">
              <w:rPr>
                <w:sz w:val="24"/>
                <w:szCs w:val="24"/>
                <w:lang w:eastAsia="ar-SA"/>
              </w:rPr>
              <w:t xml:space="preserve">                    </w:t>
            </w:r>
            <w:r w:rsidRPr="00B858AD">
              <w:rPr>
                <w:sz w:val="24"/>
                <w:szCs w:val="24"/>
                <w:lang w:eastAsia="ar-SA"/>
              </w:rPr>
              <w:t>2883,4</w:t>
            </w:r>
            <w:r w:rsidRPr="00B858AD">
              <w:rPr>
                <w:sz w:val="24"/>
                <w:szCs w:val="24"/>
              </w:rPr>
              <w:t xml:space="preserve">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на 13,4 </w:t>
            </w:r>
            <w:proofErr w:type="spellStart"/>
            <w:r w:rsidRPr="00B858AD">
              <w:rPr>
                <w:sz w:val="24"/>
                <w:szCs w:val="24"/>
              </w:rPr>
              <w:t>відс</w:t>
            </w:r>
            <w:proofErr w:type="spellEnd"/>
            <w:r w:rsidRPr="00B858AD">
              <w:rPr>
                <w:sz w:val="24"/>
                <w:szCs w:val="24"/>
              </w:rPr>
              <w:t xml:space="preserve">. (+340,6 </w:t>
            </w:r>
            <w:proofErr w:type="spellStart"/>
            <w:r w:rsidRPr="00B858AD">
              <w:rPr>
                <w:sz w:val="24"/>
                <w:szCs w:val="24"/>
              </w:rPr>
              <w:t>млн</w:t>
            </w:r>
            <w:proofErr w:type="spellEnd"/>
            <w:r w:rsidRPr="00B858AD">
              <w:rPr>
                <w:sz w:val="24"/>
                <w:szCs w:val="24"/>
              </w:rPr>
              <w:t xml:space="preserve"> </w:t>
            </w:r>
            <w:proofErr w:type="spellStart"/>
            <w:r w:rsidR="00EF189D" w:rsidRPr="00B858AD">
              <w:rPr>
                <w:sz w:val="24"/>
                <w:szCs w:val="24"/>
              </w:rPr>
              <w:t>грн</w:t>
            </w:r>
            <w:proofErr w:type="spellEnd"/>
            <w:r w:rsidR="00EF189D" w:rsidRPr="00B858AD">
              <w:rPr>
                <w:sz w:val="24"/>
                <w:szCs w:val="24"/>
              </w:rPr>
              <w:t>)</w:t>
            </w:r>
            <w:r w:rsidRPr="00B858AD">
              <w:rPr>
                <w:sz w:val="24"/>
                <w:szCs w:val="24"/>
              </w:rPr>
              <w:t xml:space="preserve"> більше першого півріччя 2021 року.</w:t>
            </w:r>
          </w:p>
          <w:p w:rsidR="007B0099" w:rsidRPr="00B858AD" w:rsidRDefault="007B0099" w:rsidP="00EF189D">
            <w:pPr>
              <w:ind w:firstLineChars="165" w:firstLine="396"/>
              <w:jc w:val="both"/>
              <w:rPr>
                <w:rStyle w:val="20"/>
                <w:sz w:val="24"/>
                <w:szCs w:val="24"/>
              </w:rPr>
            </w:pPr>
            <w:r w:rsidRPr="00B858AD">
              <w:rPr>
                <w:rStyle w:val="20"/>
                <w:sz w:val="24"/>
                <w:szCs w:val="24"/>
              </w:rPr>
              <w:t xml:space="preserve">Індикативний показник доходів у сумі </w:t>
            </w:r>
            <w:r w:rsidRPr="00B858AD">
              <w:rPr>
                <w:sz w:val="24"/>
                <w:szCs w:val="24"/>
              </w:rPr>
              <w:t xml:space="preserve">2988,53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w:t>
            </w:r>
            <w:r w:rsidRPr="00B858AD">
              <w:rPr>
                <w:rStyle w:val="20"/>
                <w:sz w:val="24"/>
                <w:szCs w:val="24"/>
              </w:rPr>
              <w:t xml:space="preserve">виконано на 96,5 </w:t>
            </w:r>
            <w:proofErr w:type="spellStart"/>
            <w:r w:rsidRPr="00B858AD">
              <w:rPr>
                <w:rStyle w:val="20"/>
                <w:sz w:val="24"/>
                <w:szCs w:val="24"/>
              </w:rPr>
              <w:t>відс</w:t>
            </w:r>
            <w:proofErr w:type="spellEnd"/>
            <w:r w:rsidRPr="00B858AD">
              <w:rPr>
                <w:rStyle w:val="20"/>
                <w:sz w:val="24"/>
                <w:szCs w:val="24"/>
              </w:rPr>
              <w:t xml:space="preserve">. (-105,1 </w:t>
            </w:r>
            <w:proofErr w:type="spellStart"/>
            <w:r w:rsidRPr="00B858AD">
              <w:rPr>
                <w:rStyle w:val="20"/>
                <w:sz w:val="24"/>
                <w:szCs w:val="24"/>
              </w:rPr>
              <w:t>млн</w:t>
            </w:r>
            <w:proofErr w:type="spellEnd"/>
            <w:r w:rsidRPr="00B858AD">
              <w:rPr>
                <w:rStyle w:val="20"/>
                <w:sz w:val="24"/>
                <w:szCs w:val="24"/>
              </w:rPr>
              <w:t xml:space="preserve"> гривень).</w:t>
            </w:r>
          </w:p>
          <w:p w:rsidR="007B0099" w:rsidRPr="00B858AD" w:rsidRDefault="007B0099" w:rsidP="00EF189D">
            <w:pPr>
              <w:pStyle w:val="a9"/>
              <w:topLinePunct/>
              <w:ind w:firstLineChars="165" w:firstLine="396"/>
              <w:jc w:val="both"/>
              <w:rPr>
                <w:b w:val="0"/>
                <w:i w:val="0"/>
                <w:iCs/>
                <w:szCs w:val="24"/>
              </w:rPr>
            </w:pPr>
            <w:r w:rsidRPr="00B858AD">
              <w:rPr>
                <w:b w:val="0"/>
                <w:i w:val="0"/>
                <w:iCs/>
                <w:szCs w:val="24"/>
              </w:rPr>
              <w:t xml:space="preserve">Податку на прибуток надійшло 256,5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що більше відповідного періоду попереднього року на 3,1 </w:t>
            </w:r>
            <w:proofErr w:type="spellStart"/>
            <w:r w:rsidRPr="00B858AD">
              <w:rPr>
                <w:b w:val="0"/>
                <w:i w:val="0"/>
                <w:iCs/>
                <w:szCs w:val="24"/>
              </w:rPr>
              <w:t>відс</w:t>
            </w:r>
            <w:proofErr w:type="spellEnd"/>
            <w:r w:rsidRPr="00B858AD">
              <w:rPr>
                <w:b w:val="0"/>
                <w:i w:val="0"/>
                <w:iCs/>
                <w:szCs w:val="24"/>
              </w:rPr>
              <w:t xml:space="preserve">., або на </w:t>
            </w:r>
            <w:r w:rsidR="00EF189D" w:rsidRPr="00B858AD">
              <w:rPr>
                <w:b w:val="0"/>
                <w:i w:val="0"/>
                <w:iCs/>
                <w:szCs w:val="24"/>
              </w:rPr>
              <w:t xml:space="preserve">              </w:t>
            </w:r>
            <w:r w:rsidRPr="00B858AD">
              <w:rPr>
                <w:b w:val="0"/>
                <w:i w:val="0"/>
                <w:iCs/>
                <w:szCs w:val="24"/>
              </w:rPr>
              <w:t xml:space="preserve">7,7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(65,9 </w:t>
            </w:r>
            <w:proofErr w:type="spellStart"/>
            <w:r w:rsidRPr="00B858AD">
              <w:rPr>
                <w:b w:val="0"/>
                <w:i w:val="0"/>
                <w:iCs/>
                <w:szCs w:val="24"/>
              </w:rPr>
              <w:t>відс</w:t>
            </w:r>
            <w:proofErr w:type="spellEnd"/>
            <w:r w:rsidRPr="00B858AD">
              <w:rPr>
                <w:b w:val="0"/>
                <w:i w:val="0"/>
                <w:iCs/>
                <w:szCs w:val="24"/>
              </w:rPr>
              <w:t xml:space="preserve">. до індикативу, -132,9 </w:t>
            </w:r>
            <w:proofErr w:type="spellStart"/>
            <w:r w:rsidRPr="00B858AD">
              <w:rPr>
                <w:b w:val="0"/>
                <w:i w:val="0"/>
                <w:iCs/>
                <w:szCs w:val="24"/>
              </w:rPr>
              <w:t>млн</w:t>
            </w:r>
            <w:proofErr w:type="spellEnd"/>
            <w:r w:rsidRPr="00B858AD">
              <w:rPr>
                <w:b w:val="0"/>
                <w:i w:val="0"/>
                <w:iCs/>
                <w:szCs w:val="24"/>
              </w:rPr>
              <w:t xml:space="preserve"> гривень). З податку на додану вартість збір склав 1097,4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при </w:t>
            </w:r>
            <w:r w:rsidR="00EF189D" w:rsidRPr="00B858AD">
              <w:rPr>
                <w:b w:val="0"/>
                <w:i w:val="0"/>
                <w:iCs/>
                <w:szCs w:val="24"/>
              </w:rPr>
              <w:t xml:space="preserve">           </w:t>
            </w:r>
            <w:r w:rsidRPr="00B858AD">
              <w:rPr>
                <w:b w:val="0"/>
                <w:i w:val="0"/>
                <w:iCs/>
                <w:szCs w:val="24"/>
              </w:rPr>
              <w:t xml:space="preserve">1113,6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 за перше півріччя минулого року (98,5 </w:t>
            </w:r>
            <w:proofErr w:type="spellStart"/>
            <w:r w:rsidRPr="00B858AD">
              <w:rPr>
                <w:b w:val="0"/>
                <w:i w:val="0"/>
                <w:iCs/>
                <w:szCs w:val="24"/>
              </w:rPr>
              <w:t>відс</w:t>
            </w:r>
            <w:proofErr w:type="spellEnd"/>
            <w:r w:rsidRPr="00B858AD">
              <w:rPr>
                <w:b w:val="0"/>
                <w:i w:val="0"/>
                <w:iCs/>
                <w:szCs w:val="24"/>
              </w:rPr>
              <w:t xml:space="preserve"> до завдання, (-16,2 </w:t>
            </w:r>
            <w:proofErr w:type="spellStart"/>
            <w:r w:rsidRPr="00B858AD">
              <w:rPr>
                <w:b w:val="0"/>
                <w:i w:val="0"/>
                <w:iCs/>
                <w:szCs w:val="24"/>
              </w:rPr>
              <w:t>млн</w:t>
            </w:r>
            <w:proofErr w:type="spellEnd"/>
            <w:r w:rsidRPr="00B858AD">
              <w:rPr>
                <w:b w:val="0"/>
                <w:i w:val="0"/>
                <w:iCs/>
                <w:szCs w:val="24"/>
              </w:rPr>
              <w:t xml:space="preserve"> гривень). Податку та збору на доходи фізичних осіб надійшло 1378,8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що у 1,4 рази, або на 389,9 </w:t>
            </w:r>
            <w:proofErr w:type="spellStart"/>
            <w:r w:rsidRPr="00B858AD">
              <w:rPr>
                <w:b w:val="0"/>
                <w:i w:val="0"/>
                <w:iCs/>
                <w:szCs w:val="24"/>
              </w:rPr>
              <w:t>млн</w:t>
            </w:r>
            <w:proofErr w:type="spellEnd"/>
            <w:r w:rsidRPr="00B858AD">
              <w:rPr>
                <w:b w:val="0"/>
                <w:i w:val="0"/>
                <w:iCs/>
                <w:szCs w:val="24"/>
              </w:rPr>
              <w:t xml:space="preserve"> </w:t>
            </w:r>
            <w:proofErr w:type="spellStart"/>
            <w:r w:rsidRPr="00B858AD">
              <w:rPr>
                <w:b w:val="0"/>
                <w:i w:val="0"/>
                <w:iCs/>
                <w:szCs w:val="24"/>
              </w:rPr>
              <w:t>грн</w:t>
            </w:r>
            <w:proofErr w:type="spellEnd"/>
            <w:r w:rsidRPr="00B858AD">
              <w:rPr>
                <w:b w:val="0"/>
                <w:i w:val="0"/>
                <w:iCs/>
                <w:szCs w:val="24"/>
              </w:rPr>
              <w:t xml:space="preserve"> більше, ніж у</w:t>
            </w:r>
            <w:r w:rsidR="00EF189D" w:rsidRPr="00B858AD">
              <w:rPr>
                <w:b w:val="0"/>
                <w:i w:val="0"/>
                <w:iCs/>
                <w:szCs w:val="24"/>
              </w:rPr>
              <w:t xml:space="preserve"> </w:t>
            </w:r>
            <w:r w:rsidRPr="00B858AD">
              <w:rPr>
                <w:b w:val="0"/>
                <w:i w:val="0"/>
                <w:szCs w:val="24"/>
              </w:rPr>
              <w:t>першому</w:t>
            </w:r>
            <w:r w:rsidRPr="00B858AD">
              <w:rPr>
                <w:b w:val="0"/>
                <w:i w:val="0"/>
                <w:iCs/>
                <w:szCs w:val="24"/>
              </w:rPr>
              <w:t xml:space="preserve"> півріччі 2021 року </w:t>
            </w:r>
            <w:r w:rsidR="00EF189D" w:rsidRPr="00B858AD">
              <w:rPr>
                <w:b w:val="0"/>
                <w:i w:val="0"/>
                <w:iCs/>
                <w:szCs w:val="24"/>
              </w:rPr>
              <w:t xml:space="preserve">          </w:t>
            </w:r>
            <w:r w:rsidRPr="00B858AD">
              <w:rPr>
                <w:b w:val="0"/>
                <w:i w:val="0"/>
                <w:iCs/>
                <w:szCs w:val="24"/>
              </w:rPr>
              <w:t xml:space="preserve">(106,2 </w:t>
            </w:r>
            <w:proofErr w:type="spellStart"/>
            <w:r w:rsidRPr="00B858AD">
              <w:rPr>
                <w:b w:val="0"/>
                <w:i w:val="0"/>
                <w:iCs/>
                <w:szCs w:val="24"/>
              </w:rPr>
              <w:t>відс</w:t>
            </w:r>
            <w:proofErr w:type="spellEnd"/>
            <w:r w:rsidRPr="00B858AD">
              <w:rPr>
                <w:b w:val="0"/>
                <w:i w:val="0"/>
                <w:iCs/>
                <w:szCs w:val="24"/>
              </w:rPr>
              <w:t xml:space="preserve">. до індикативу, +80,0 </w:t>
            </w:r>
            <w:proofErr w:type="spellStart"/>
            <w:r w:rsidRPr="00B858AD">
              <w:rPr>
                <w:b w:val="0"/>
                <w:i w:val="0"/>
                <w:iCs/>
                <w:szCs w:val="24"/>
              </w:rPr>
              <w:t>млн</w:t>
            </w:r>
            <w:proofErr w:type="spellEnd"/>
            <w:r w:rsidRPr="00B858AD">
              <w:rPr>
                <w:b w:val="0"/>
                <w:i w:val="0"/>
                <w:iCs/>
                <w:szCs w:val="24"/>
              </w:rPr>
              <w:t xml:space="preserve"> гривень).</w:t>
            </w:r>
          </w:p>
          <w:p w:rsidR="007B0099" w:rsidRPr="00B858AD" w:rsidRDefault="007B0099" w:rsidP="00EF189D">
            <w:pPr>
              <w:pStyle w:val="a9"/>
              <w:topLinePunct/>
              <w:ind w:firstLineChars="165" w:firstLine="396"/>
              <w:jc w:val="both"/>
              <w:rPr>
                <w:b w:val="0"/>
                <w:i w:val="0"/>
                <w:szCs w:val="24"/>
              </w:rPr>
            </w:pPr>
            <w:r w:rsidRPr="00B858AD">
              <w:rPr>
                <w:b w:val="0"/>
                <w:i w:val="0"/>
                <w:szCs w:val="24"/>
              </w:rPr>
              <w:t xml:space="preserve">Індикативні показники доходів місцевих бюджетів виконані у повному обсязі </w:t>
            </w:r>
            <w:r w:rsidRPr="00B858AD">
              <w:rPr>
                <w:b w:val="0"/>
                <w:i w:val="0"/>
                <w:iCs/>
                <w:szCs w:val="24"/>
              </w:rPr>
              <w:t>–</w:t>
            </w:r>
            <w:r w:rsidRPr="00B858AD">
              <w:rPr>
                <w:b w:val="0"/>
                <w:i w:val="0"/>
                <w:szCs w:val="24"/>
              </w:rPr>
              <w:t xml:space="preserve"> на 104,5 </w:t>
            </w:r>
            <w:proofErr w:type="spellStart"/>
            <w:r w:rsidRPr="00B858AD">
              <w:rPr>
                <w:b w:val="0"/>
                <w:i w:val="0"/>
                <w:szCs w:val="24"/>
              </w:rPr>
              <w:t>відс</w:t>
            </w:r>
            <w:proofErr w:type="spellEnd"/>
            <w:r w:rsidRPr="00B858AD">
              <w:rPr>
                <w:b w:val="0"/>
                <w:i w:val="0"/>
                <w:szCs w:val="24"/>
              </w:rPr>
              <w:t xml:space="preserve">. (надійшло 4893,5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w:t>
            </w:r>
            <w:r w:rsidR="00EF189D" w:rsidRPr="00B858AD">
              <w:rPr>
                <w:b w:val="0"/>
                <w:i w:val="0"/>
                <w:szCs w:val="24"/>
              </w:rPr>
              <w:t>н</w:t>
            </w:r>
            <w:proofErr w:type="spellEnd"/>
            <w:r w:rsidR="00EF189D" w:rsidRPr="00B858AD">
              <w:rPr>
                <w:b w:val="0"/>
                <w:i w:val="0"/>
                <w:szCs w:val="24"/>
              </w:rPr>
              <w:t xml:space="preserve"> при завданні 4683,2 </w:t>
            </w:r>
            <w:proofErr w:type="spellStart"/>
            <w:r w:rsidR="00EF189D" w:rsidRPr="00B858AD">
              <w:rPr>
                <w:b w:val="0"/>
                <w:i w:val="0"/>
                <w:szCs w:val="24"/>
              </w:rPr>
              <w:t>млн</w:t>
            </w:r>
            <w:proofErr w:type="spellEnd"/>
            <w:r w:rsidR="00EF189D" w:rsidRPr="00B858AD">
              <w:rPr>
                <w:b w:val="0"/>
                <w:i w:val="0"/>
                <w:szCs w:val="24"/>
              </w:rPr>
              <w:t xml:space="preserve"> </w:t>
            </w:r>
            <w:proofErr w:type="spellStart"/>
            <w:r w:rsidR="00EF189D" w:rsidRPr="00B858AD">
              <w:rPr>
                <w:b w:val="0"/>
                <w:i w:val="0"/>
                <w:szCs w:val="24"/>
              </w:rPr>
              <w:t>грн</w:t>
            </w:r>
            <w:proofErr w:type="spellEnd"/>
            <w:r w:rsidR="00EF189D" w:rsidRPr="00B858AD">
              <w:rPr>
                <w:b w:val="0"/>
                <w:i w:val="0"/>
                <w:szCs w:val="24"/>
              </w:rPr>
              <w:t>, +</w:t>
            </w:r>
            <w:r w:rsidRPr="00B858AD">
              <w:rPr>
                <w:b w:val="0"/>
                <w:i w:val="0"/>
                <w:szCs w:val="24"/>
              </w:rPr>
              <w:t xml:space="preserve">2104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грн</w:t>
            </w:r>
            <w:proofErr w:type="spellEnd"/>
            <w:r w:rsidRPr="00B858AD">
              <w:rPr>
                <w:b w:val="0"/>
                <w:i w:val="0"/>
                <w:szCs w:val="24"/>
              </w:rPr>
              <w:t xml:space="preserve">), що більше відповідного періоду попереднього року на 25,4 </w:t>
            </w:r>
            <w:proofErr w:type="spellStart"/>
            <w:r w:rsidRPr="00B858AD">
              <w:rPr>
                <w:b w:val="0"/>
                <w:i w:val="0"/>
                <w:szCs w:val="24"/>
              </w:rPr>
              <w:t>відс</w:t>
            </w:r>
            <w:proofErr w:type="spellEnd"/>
            <w:r w:rsidRPr="00B858AD">
              <w:rPr>
                <w:b w:val="0"/>
                <w:i w:val="0"/>
                <w:szCs w:val="24"/>
              </w:rPr>
              <w:t xml:space="preserve">., або на                        992,7 </w:t>
            </w:r>
            <w:proofErr w:type="spellStart"/>
            <w:r w:rsidRPr="00B858AD">
              <w:rPr>
                <w:b w:val="0"/>
                <w:i w:val="0"/>
                <w:szCs w:val="24"/>
              </w:rPr>
              <w:t>млн</w:t>
            </w:r>
            <w:proofErr w:type="spellEnd"/>
            <w:r w:rsidRPr="00B858AD">
              <w:rPr>
                <w:b w:val="0"/>
                <w:i w:val="0"/>
                <w:szCs w:val="24"/>
              </w:rPr>
              <w:t xml:space="preserve"> гривень.</w:t>
            </w:r>
          </w:p>
          <w:p w:rsidR="00ED3D9A" w:rsidRPr="00B858AD" w:rsidRDefault="007B0099" w:rsidP="00EF189D">
            <w:pPr>
              <w:pStyle w:val="a9"/>
              <w:topLinePunct/>
              <w:ind w:firstLineChars="165" w:firstLine="396"/>
              <w:jc w:val="both"/>
              <w:rPr>
                <w:b w:val="0"/>
                <w:i w:val="0"/>
                <w:szCs w:val="24"/>
              </w:rPr>
            </w:pPr>
            <w:r w:rsidRPr="00B858AD">
              <w:rPr>
                <w:b w:val="0"/>
                <w:i w:val="0"/>
                <w:szCs w:val="24"/>
              </w:rPr>
              <w:t xml:space="preserve">Надходження сум ЄСВ – 5292,6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w:t>
            </w:r>
            <w:r w:rsidR="00DC1479" w:rsidRPr="00B858AD">
              <w:rPr>
                <w:b w:val="0"/>
                <w:i w:val="0"/>
                <w:szCs w:val="24"/>
              </w:rPr>
              <w:t>н</w:t>
            </w:r>
            <w:proofErr w:type="spellEnd"/>
            <w:r w:rsidRPr="00B858AD">
              <w:rPr>
                <w:b w:val="0"/>
                <w:i w:val="0"/>
                <w:szCs w:val="24"/>
              </w:rPr>
              <w:t xml:space="preserve">, що на </w:t>
            </w:r>
            <w:r w:rsidR="00EF189D" w:rsidRPr="00B858AD">
              <w:rPr>
                <w:b w:val="0"/>
                <w:i w:val="0"/>
                <w:szCs w:val="24"/>
              </w:rPr>
              <w:t xml:space="preserve">                </w:t>
            </w:r>
            <w:r w:rsidRPr="00B858AD">
              <w:rPr>
                <w:b w:val="0"/>
                <w:i w:val="0"/>
                <w:szCs w:val="24"/>
              </w:rPr>
              <w:t xml:space="preserve">1832,2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w:t>
            </w:r>
            <w:r w:rsidR="00DC1479" w:rsidRPr="00B858AD">
              <w:rPr>
                <w:b w:val="0"/>
                <w:i w:val="0"/>
                <w:szCs w:val="24"/>
              </w:rPr>
              <w:t>н</w:t>
            </w:r>
            <w:proofErr w:type="spellEnd"/>
            <w:r w:rsidRPr="00B858AD">
              <w:rPr>
                <w:b w:val="0"/>
                <w:i w:val="0"/>
                <w:szCs w:val="24"/>
              </w:rPr>
              <w:t xml:space="preserve">, або у 1,5 рази більше, ніж у </w:t>
            </w:r>
            <w:r w:rsidR="00DC1479" w:rsidRPr="00B858AD">
              <w:rPr>
                <w:b w:val="0"/>
                <w:i w:val="0"/>
                <w:szCs w:val="24"/>
              </w:rPr>
              <w:t>першому</w:t>
            </w:r>
            <w:r w:rsidRPr="00B858AD">
              <w:rPr>
                <w:b w:val="0"/>
                <w:i w:val="0"/>
                <w:szCs w:val="24"/>
              </w:rPr>
              <w:t xml:space="preserve"> півріччі 2021 року. Досягнуто виконання індикативу (4152,1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грн</w:t>
            </w:r>
            <w:proofErr w:type="spellEnd"/>
            <w:r w:rsidRPr="00B858AD">
              <w:rPr>
                <w:b w:val="0"/>
                <w:i w:val="0"/>
                <w:szCs w:val="24"/>
              </w:rPr>
              <w:t>) на 127,5 відсотків.</w:t>
            </w:r>
          </w:p>
          <w:p w:rsidR="00506EEE" w:rsidRPr="00B858AD" w:rsidRDefault="00506EEE" w:rsidP="00EF189D">
            <w:pPr>
              <w:ind w:right="22" w:firstLine="459"/>
              <w:jc w:val="both"/>
              <w:rPr>
                <w:sz w:val="24"/>
                <w:szCs w:val="24"/>
              </w:rPr>
            </w:pPr>
            <w:r w:rsidRPr="00B858AD">
              <w:rPr>
                <w:sz w:val="24"/>
                <w:szCs w:val="24"/>
              </w:rPr>
              <w:t xml:space="preserve">З акцизного податку до державного бюджету надійшло </w:t>
            </w:r>
            <w:r w:rsidR="00EF189D" w:rsidRPr="00B858AD">
              <w:rPr>
                <w:sz w:val="24"/>
                <w:szCs w:val="24"/>
              </w:rPr>
              <w:t xml:space="preserve">  </w:t>
            </w:r>
            <w:r w:rsidRPr="00B858AD">
              <w:rPr>
                <w:sz w:val="24"/>
                <w:szCs w:val="24"/>
              </w:rPr>
              <w:t>54,5 тис</w:t>
            </w:r>
            <w:r w:rsidR="00345942" w:rsidRPr="00B858AD">
              <w:rPr>
                <w:sz w:val="24"/>
                <w:szCs w:val="24"/>
              </w:rPr>
              <w:t>.</w:t>
            </w:r>
            <w:r w:rsidRPr="00B858AD">
              <w:rPr>
                <w:sz w:val="24"/>
                <w:szCs w:val="24"/>
              </w:rPr>
              <w:t xml:space="preserve"> </w:t>
            </w:r>
            <w:proofErr w:type="spellStart"/>
            <w:r w:rsidRPr="00B858AD">
              <w:rPr>
                <w:sz w:val="24"/>
                <w:szCs w:val="24"/>
              </w:rPr>
              <w:t>грн</w:t>
            </w:r>
            <w:proofErr w:type="spellEnd"/>
            <w:r w:rsidRPr="00B858AD">
              <w:rPr>
                <w:sz w:val="24"/>
                <w:szCs w:val="24"/>
              </w:rPr>
              <w:t xml:space="preserve">, що на 20,4 тис. </w:t>
            </w:r>
            <w:proofErr w:type="spellStart"/>
            <w:r w:rsidRPr="00B858AD">
              <w:rPr>
                <w:sz w:val="24"/>
                <w:szCs w:val="24"/>
              </w:rPr>
              <w:t>грн</w:t>
            </w:r>
            <w:proofErr w:type="spellEnd"/>
            <w:r w:rsidRPr="00B858AD">
              <w:rPr>
                <w:sz w:val="24"/>
                <w:szCs w:val="24"/>
              </w:rPr>
              <w:t xml:space="preserve"> більше, ніж за відповідний період 2021 року, індикативний показник (49,1 тис</w:t>
            </w:r>
            <w:r w:rsidR="00345942" w:rsidRPr="00B858AD">
              <w:rPr>
                <w:sz w:val="24"/>
                <w:szCs w:val="24"/>
              </w:rPr>
              <w:t>.</w:t>
            </w:r>
            <w:r w:rsidRPr="00B858AD">
              <w:rPr>
                <w:sz w:val="24"/>
                <w:szCs w:val="24"/>
              </w:rPr>
              <w:t xml:space="preserve"> </w:t>
            </w:r>
            <w:proofErr w:type="spellStart"/>
            <w:r w:rsidRPr="00B858AD">
              <w:rPr>
                <w:sz w:val="24"/>
                <w:szCs w:val="24"/>
              </w:rPr>
              <w:t>грн</w:t>
            </w:r>
            <w:proofErr w:type="spellEnd"/>
            <w:r w:rsidRPr="00B858AD">
              <w:rPr>
                <w:sz w:val="24"/>
                <w:szCs w:val="24"/>
              </w:rPr>
              <w:t>) виконано на 111 відсотків.</w:t>
            </w:r>
          </w:p>
          <w:p w:rsidR="00506EEE" w:rsidRPr="00B858AD" w:rsidRDefault="00506EEE" w:rsidP="00EF189D">
            <w:pPr>
              <w:pStyle w:val="a9"/>
              <w:topLinePunct/>
              <w:ind w:firstLineChars="165" w:firstLine="396"/>
              <w:jc w:val="both"/>
              <w:rPr>
                <w:b w:val="0"/>
                <w:i w:val="0"/>
                <w:szCs w:val="24"/>
              </w:rPr>
            </w:pPr>
            <w:r w:rsidRPr="00B858AD">
              <w:rPr>
                <w:b w:val="0"/>
                <w:i w:val="0"/>
                <w:szCs w:val="24"/>
              </w:rPr>
              <w:t xml:space="preserve">Виконання індикативного показника з надходження акцизного податку до місцевих бюджетів, доведеного на звітний </w:t>
            </w:r>
            <w:r w:rsidRPr="00B858AD">
              <w:rPr>
                <w:b w:val="0"/>
                <w:i w:val="0"/>
                <w:szCs w:val="24"/>
              </w:rPr>
              <w:lastRenderedPageBreak/>
              <w:t xml:space="preserve">період у сумі 67,4 </w:t>
            </w:r>
            <w:proofErr w:type="spellStart"/>
            <w:r w:rsidRPr="00B858AD">
              <w:rPr>
                <w:b w:val="0"/>
                <w:i w:val="0"/>
                <w:szCs w:val="24"/>
              </w:rPr>
              <w:t>млн</w:t>
            </w:r>
            <w:proofErr w:type="spellEnd"/>
            <w:r w:rsidRPr="00B858AD">
              <w:rPr>
                <w:b w:val="0"/>
                <w:i w:val="0"/>
                <w:szCs w:val="24"/>
              </w:rPr>
              <w:t xml:space="preserve"> </w:t>
            </w:r>
            <w:proofErr w:type="spellStart"/>
            <w:r w:rsidRPr="00B858AD">
              <w:rPr>
                <w:b w:val="0"/>
                <w:i w:val="0"/>
                <w:szCs w:val="24"/>
              </w:rPr>
              <w:t>грн</w:t>
            </w:r>
            <w:proofErr w:type="spellEnd"/>
            <w:r w:rsidRPr="00B858AD">
              <w:rPr>
                <w:b w:val="0"/>
                <w:i w:val="0"/>
                <w:szCs w:val="24"/>
              </w:rPr>
              <w:t>, забезпечено на 120,9 відсотка.</w:t>
            </w:r>
          </w:p>
          <w:p w:rsidR="005C5E06" w:rsidRPr="00B858AD" w:rsidRDefault="005C5E06" w:rsidP="00EF189D">
            <w:pPr>
              <w:suppressAutoHyphens/>
              <w:ind w:firstLine="459"/>
              <w:jc w:val="both"/>
              <w:rPr>
                <w:sz w:val="24"/>
                <w:szCs w:val="24"/>
              </w:rPr>
            </w:pPr>
            <w:r w:rsidRPr="00B858AD">
              <w:rPr>
                <w:sz w:val="24"/>
                <w:szCs w:val="24"/>
              </w:rPr>
              <w:t xml:space="preserve">Індикативний показник надходжень в рахунок погашення податкового боргу до державного бюджету  становив </w:t>
            </w:r>
            <w:r w:rsidR="005B4D04" w:rsidRPr="00B858AD">
              <w:rPr>
                <w:sz w:val="24"/>
                <w:szCs w:val="24"/>
              </w:rPr>
              <w:t xml:space="preserve">                  </w:t>
            </w:r>
            <w:r w:rsidRPr="00B858AD">
              <w:rPr>
                <w:sz w:val="24"/>
                <w:szCs w:val="24"/>
              </w:rPr>
              <w:t xml:space="preserve">17,2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фактично надійшло 25,4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(147,7 </w:t>
            </w:r>
            <w:proofErr w:type="spellStart"/>
            <w:r w:rsidRPr="00B858AD">
              <w:rPr>
                <w:sz w:val="24"/>
                <w:szCs w:val="24"/>
              </w:rPr>
              <w:t>відс</w:t>
            </w:r>
            <w:proofErr w:type="spellEnd"/>
            <w:r w:rsidRPr="00B858AD">
              <w:rPr>
                <w:sz w:val="24"/>
                <w:szCs w:val="24"/>
              </w:rPr>
              <w:t xml:space="preserve">., </w:t>
            </w:r>
            <w:r w:rsidR="005B4D04" w:rsidRPr="00B858AD">
              <w:rPr>
                <w:sz w:val="24"/>
                <w:szCs w:val="24"/>
              </w:rPr>
              <w:t xml:space="preserve">              </w:t>
            </w:r>
            <w:r w:rsidRPr="00B858AD">
              <w:rPr>
                <w:sz w:val="24"/>
                <w:szCs w:val="24"/>
              </w:rPr>
              <w:t xml:space="preserve">+8,2 </w:t>
            </w:r>
            <w:proofErr w:type="spellStart"/>
            <w:r w:rsidRPr="00B858AD">
              <w:rPr>
                <w:sz w:val="24"/>
                <w:szCs w:val="24"/>
              </w:rPr>
              <w:t>млн</w:t>
            </w:r>
            <w:proofErr w:type="spellEnd"/>
            <w:r w:rsidRPr="00B858AD">
              <w:rPr>
                <w:sz w:val="24"/>
                <w:szCs w:val="24"/>
              </w:rPr>
              <w:t xml:space="preserve"> гривень). </w:t>
            </w:r>
          </w:p>
          <w:p w:rsidR="005C5E06" w:rsidRPr="00B858AD" w:rsidRDefault="005C5E06" w:rsidP="00EF189D">
            <w:pPr>
              <w:ind w:firstLine="459"/>
              <w:jc w:val="both"/>
              <w:rPr>
                <w:sz w:val="24"/>
                <w:szCs w:val="24"/>
              </w:rPr>
            </w:pPr>
            <w:r w:rsidRPr="00B858AD">
              <w:rPr>
                <w:sz w:val="24"/>
                <w:szCs w:val="24"/>
              </w:rPr>
              <w:t xml:space="preserve">Індикативний показник надходжень від реалізації заставного майна становив  300,0 тис. гривень. Протягом півріччя майно, що перебуває в податковій заставі не реалізовувалось. </w:t>
            </w:r>
          </w:p>
          <w:p w:rsidR="005C5E06" w:rsidRPr="00B858AD" w:rsidRDefault="005C5E06" w:rsidP="00EF189D">
            <w:pPr>
              <w:pStyle w:val="a9"/>
              <w:topLinePunct/>
              <w:ind w:firstLineChars="165" w:firstLine="396"/>
              <w:jc w:val="both"/>
              <w:rPr>
                <w:b w:val="0"/>
                <w:i w:val="0"/>
                <w:szCs w:val="24"/>
              </w:rPr>
            </w:pPr>
            <w:r w:rsidRPr="00B858AD">
              <w:rPr>
                <w:b w:val="0"/>
                <w:i w:val="0"/>
                <w:szCs w:val="24"/>
              </w:rPr>
              <w:t xml:space="preserve">Індикативний показник надходжень від реалізації безхазяйного майна до державного бюджету становив   </w:t>
            </w:r>
            <w:r w:rsidR="005B4D04" w:rsidRPr="00B858AD">
              <w:rPr>
                <w:b w:val="0"/>
                <w:i w:val="0"/>
                <w:szCs w:val="24"/>
              </w:rPr>
              <w:t xml:space="preserve">                </w:t>
            </w:r>
            <w:r w:rsidRPr="00B858AD">
              <w:rPr>
                <w:b w:val="0"/>
                <w:i w:val="0"/>
                <w:szCs w:val="24"/>
              </w:rPr>
              <w:t xml:space="preserve">     81,7 тис</w:t>
            </w:r>
            <w:r w:rsidR="00345942" w:rsidRPr="00B858AD">
              <w:rPr>
                <w:b w:val="0"/>
                <w:i w:val="0"/>
                <w:szCs w:val="24"/>
              </w:rPr>
              <w:t>.</w:t>
            </w:r>
            <w:r w:rsidRPr="00B858AD">
              <w:rPr>
                <w:b w:val="0"/>
                <w:i w:val="0"/>
                <w:szCs w:val="24"/>
              </w:rPr>
              <w:t xml:space="preserve"> </w:t>
            </w:r>
            <w:proofErr w:type="spellStart"/>
            <w:r w:rsidRPr="00B858AD">
              <w:rPr>
                <w:b w:val="0"/>
                <w:i w:val="0"/>
                <w:szCs w:val="24"/>
              </w:rPr>
              <w:t>грн</w:t>
            </w:r>
            <w:proofErr w:type="spellEnd"/>
            <w:r w:rsidRPr="00B858AD">
              <w:rPr>
                <w:b w:val="0"/>
                <w:i w:val="0"/>
                <w:szCs w:val="24"/>
              </w:rPr>
              <w:t>, фактично надійшло 18,8 тис</w:t>
            </w:r>
            <w:r w:rsidR="00345942" w:rsidRPr="00B858AD">
              <w:rPr>
                <w:b w:val="0"/>
                <w:i w:val="0"/>
                <w:szCs w:val="24"/>
              </w:rPr>
              <w:t>.</w:t>
            </w:r>
            <w:r w:rsidRPr="00B858AD">
              <w:rPr>
                <w:b w:val="0"/>
                <w:i w:val="0"/>
                <w:szCs w:val="24"/>
              </w:rPr>
              <w:t xml:space="preserve"> </w:t>
            </w:r>
            <w:proofErr w:type="spellStart"/>
            <w:r w:rsidRPr="00B858AD">
              <w:rPr>
                <w:b w:val="0"/>
                <w:i w:val="0"/>
                <w:szCs w:val="24"/>
              </w:rPr>
              <w:t>грн</w:t>
            </w:r>
            <w:proofErr w:type="spellEnd"/>
            <w:r w:rsidRPr="00B858AD">
              <w:rPr>
                <w:b w:val="0"/>
                <w:i w:val="0"/>
                <w:szCs w:val="24"/>
              </w:rPr>
              <w:t>, до місцевого бюджету індикативний показник становив 17,9 тис</w:t>
            </w:r>
            <w:r w:rsidR="00345942" w:rsidRPr="00B858AD">
              <w:rPr>
                <w:b w:val="0"/>
                <w:i w:val="0"/>
                <w:szCs w:val="24"/>
              </w:rPr>
              <w:t>.</w:t>
            </w:r>
            <w:r w:rsidRPr="00B858AD">
              <w:rPr>
                <w:b w:val="0"/>
                <w:i w:val="0"/>
                <w:szCs w:val="24"/>
              </w:rPr>
              <w:t xml:space="preserve"> </w:t>
            </w:r>
            <w:proofErr w:type="spellStart"/>
            <w:r w:rsidRPr="00B858AD">
              <w:rPr>
                <w:b w:val="0"/>
                <w:i w:val="0"/>
                <w:szCs w:val="24"/>
              </w:rPr>
              <w:t>грн</w:t>
            </w:r>
            <w:proofErr w:type="spellEnd"/>
            <w:r w:rsidRPr="00B858AD">
              <w:rPr>
                <w:b w:val="0"/>
                <w:i w:val="0"/>
                <w:szCs w:val="24"/>
              </w:rPr>
              <w:t>, фактично надійшло 8,5 тис</w:t>
            </w:r>
            <w:r w:rsidR="00345942" w:rsidRPr="00B858AD">
              <w:rPr>
                <w:b w:val="0"/>
                <w:i w:val="0"/>
                <w:szCs w:val="24"/>
              </w:rPr>
              <w:t>.</w:t>
            </w:r>
            <w:r w:rsidRPr="00B858AD">
              <w:rPr>
                <w:b w:val="0"/>
                <w:i w:val="0"/>
                <w:szCs w:val="24"/>
              </w:rPr>
              <w:t xml:space="preserve"> гривень.</w:t>
            </w:r>
          </w:p>
          <w:p w:rsidR="00F35803" w:rsidRDefault="00F35803" w:rsidP="005B4D04">
            <w:pPr>
              <w:ind w:firstLine="459"/>
              <w:jc w:val="both"/>
              <w:rPr>
                <w:color w:val="000000"/>
                <w:sz w:val="24"/>
                <w:szCs w:val="24"/>
              </w:rPr>
            </w:pPr>
            <w:r w:rsidRPr="00B858AD">
              <w:rPr>
                <w:color w:val="000000"/>
                <w:sz w:val="24"/>
                <w:szCs w:val="24"/>
              </w:rPr>
              <w:t xml:space="preserve">В умовах воєнного стану до державного бюджету за перше півріччя 2022 року забезпечено надходження </w:t>
            </w:r>
            <w:r w:rsidRPr="00B858AD">
              <w:rPr>
                <w:sz w:val="24"/>
                <w:szCs w:val="24"/>
              </w:rPr>
              <w:t>рентної плати та</w:t>
            </w:r>
            <w:r w:rsidRPr="00B858AD">
              <w:rPr>
                <w:color w:val="000000"/>
                <w:sz w:val="24"/>
                <w:szCs w:val="24"/>
              </w:rPr>
              <w:t xml:space="preserve"> еколо</w:t>
            </w:r>
            <w:r w:rsidRPr="00B858AD">
              <w:rPr>
                <w:sz w:val="24"/>
                <w:szCs w:val="24"/>
              </w:rPr>
              <w:t xml:space="preserve">гічного податку </w:t>
            </w:r>
            <w:r w:rsidR="005B4D04" w:rsidRPr="00B858AD">
              <w:rPr>
                <w:sz w:val="24"/>
                <w:szCs w:val="24"/>
              </w:rPr>
              <w:t xml:space="preserve">- </w:t>
            </w:r>
            <w:r w:rsidRPr="00B858AD">
              <w:rPr>
                <w:sz w:val="24"/>
                <w:szCs w:val="24"/>
              </w:rPr>
              <w:t xml:space="preserve">125,2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w:t>
            </w:r>
            <w:r w:rsidRPr="00B858AD">
              <w:rPr>
                <w:color w:val="000000"/>
                <w:sz w:val="24"/>
                <w:szCs w:val="24"/>
              </w:rPr>
              <w:t xml:space="preserve">індикативні показники виконано на 68,5 </w:t>
            </w:r>
            <w:proofErr w:type="spellStart"/>
            <w:r w:rsidRPr="00B858AD">
              <w:rPr>
                <w:color w:val="000000"/>
                <w:sz w:val="24"/>
                <w:szCs w:val="24"/>
              </w:rPr>
              <w:t>відс</w:t>
            </w:r>
            <w:proofErr w:type="spellEnd"/>
            <w:r w:rsidRPr="00B858AD">
              <w:rPr>
                <w:color w:val="000000"/>
                <w:sz w:val="24"/>
                <w:szCs w:val="24"/>
              </w:rPr>
              <w:t xml:space="preserve">. (- 57,5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до місцевих бюджетів надійшло </w:t>
            </w:r>
            <w:r w:rsidRPr="00B858AD">
              <w:rPr>
                <w:sz w:val="24"/>
                <w:szCs w:val="24"/>
              </w:rPr>
              <w:t xml:space="preserve">місцевих податків та зборів, рентної плати та екологічного податку – 411,3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r w:rsidRPr="00B858AD">
              <w:rPr>
                <w:color w:val="000000"/>
                <w:sz w:val="24"/>
                <w:szCs w:val="24"/>
              </w:rPr>
              <w:t xml:space="preserve"> індикативні показники виконано на 95,9 </w:t>
            </w:r>
            <w:proofErr w:type="spellStart"/>
            <w:r w:rsidRPr="00B858AD">
              <w:rPr>
                <w:color w:val="000000"/>
                <w:sz w:val="24"/>
                <w:szCs w:val="24"/>
              </w:rPr>
              <w:t>відс</w:t>
            </w:r>
            <w:proofErr w:type="spellEnd"/>
            <w:r w:rsidRPr="00B858AD">
              <w:rPr>
                <w:color w:val="000000"/>
                <w:sz w:val="24"/>
                <w:szCs w:val="24"/>
              </w:rPr>
              <w:t xml:space="preserve">. (- 17,6 </w:t>
            </w:r>
            <w:proofErr w:type="spellStart"/>
            <w:r w:rsidRPr="00B858AD">
              <w:rPr>
                <w:color w:val="000000"/>
                <w:sz w:val="24"/>
                <w:szCs w:val="24"/>
              </w:rPr>
              <w:t>млн</w:t>
            </w:r>
            <w:proofErr w:type="spellEnd"/>
            <w:r w:rsidRPr="00B858AD">
              <w:rPr>
                <w:color w:val="000000"/>
                <w:sz w:val="24"/>
                <w:szCs w:val="24"/>
              </w:rPr>
              <w:t xml:space="preserve"> гривень).</w:t>
            </w:r>
          </w:p>
          <w:p w:rsidR="005C46FB" w:rsidRPr="00B858AD" w:rsidRDefault="005C46FB" w:rsidP="005B4D04">
            <w:pPr>
              <w:ind w:firstLine="459"/>
              <w:jc w:val="both"/>
              <w:rPr>
                <w:sz w:val="24"/>
                <w:szCs w:val="24"/>
              </w:rPr>
            </w:pPr>
          </w:p>
        </w:tc>
      </w:tr>
      <w:tr w:rsidR="00ED3D9A" w:rsidRPr="00B858AD" w:rsidTr="007E07FE">
        <w:tc>
          <w:tcPr>
            <w:tcW w:w="905" w:type="dxa"/>
          </w:tcPr>
          <w:p w:rsidR="00ED3D9A" w:rsidRPr="00B858AD" w:rsidRDefault="00ED3D9A" w:rsidP="000B4336">
            <w:pPr>
              <w:ind w:right="22"/>
              <w:jc w:val="center"/>
              <w:rPr>
                <w:sz w:val="24"/>
                <w:szCs w:val="24"/>
              </w:rPr>
            </w:pPr>
            <w:r w:rsidRPr="00B858AD">
              <w:rPr>
                <w:sz w:val="24"/>
                <w:szCs w:val="24"/>
              </w:rPr>
              <w:lastRenderedPageBreak/>
              <w:t>1.4.</w:t>
            </w:r>
          </w:p>
        </w:tc>
        <w:tc>
          <w:tcPr>
            <w:tcW w:w="3244" w:type="dxa"/>
          </w:tcPr>
          <w:p w:rsidR="00ED3D9A" w:rsidRPr="00B858AD" w:rsidRDefault="00ED3D9A" w:rsidP="00736500">
            <w:pPr>
              <w:ind w:firstLine="362"/>
              <w:jc w:val="both"/>
              <w:rPr>
                <w:sz w:val="24"/>
                <w:szCs w:val="24"/>
              </w:rPr>
            </w:pPr>
            <w:r w:rsidRPr="00B858AD">
              <w:rPr>
                <w:sz w:val="24"/>
                <w:szCs w:val="24"/>
              </w:rPr>
              <w:t xml:space="preserve">Систематизація та моніторинг податкових наслідків економічної діяльності учасників </w:t>
            </w:r>
            <w:proofErr w:type="spellStart"/>
            <w:r w:rsidRPr="00B858AD">
              <w:rPr>
                <w:sz w:val="24"/>
                <w:szCs w:val="24"/>
              </w:rPr>
              <w:t>кластерних</w:t>
            </w:r>
            <w:proofErr w:type="spellEnd"/>
            <w:r w:rsidRPr="00B858AD">
              <w:rPr>
                <w:sz w:val="24"/>
                <w:szCs w:val="24"/>
              </w:rPr>
              <w:t xml:space="preserve"> груп</w:t>
            </w:r>
          </w:p>
        </w:tc>
        <w:tc>
          <w:tcPr>
            <w:tcW w:w="2694" w:type="dxa"/>
          </w:tcPr>
          <w:p w:rsidR="00ED3D9A" w:rsidRPr="00B858AD" w:rsidRDefault="00ED3D9A" w:rsidP="00A2259C">
            <w:pPr>
              <w:jc w:val="both"/>
              <w:rPr>
                <w:sz w:val="24"/>
                <w:szCs w:val="24"/>
                <w:lang w:eastAsia="uk-UA"/>
              </w:rPr>
            </w:pPr>
            <w:r w:rsidRPr="00B858AD">
              <w:rPr>
                <w:sz w:val="24"/>
                <w:szCs w:val="24"/>
                <w:lang w:eastAsia="uk-UA"/>
              </w:rPr>
              <w:t>Управління податкового адміністрування юридичних осіб</w:t>
            </w:r>
          </w:p>
        </w:tc>
        <w:tc>
          <w:tcPr>
            <w:tcW w:w="1418" w:type="dxa"/>
          </w:tcPr>
          <w:p w:rsidR="00ED3D9A" w:rsidRPr="00B858AD" w:rsidRDefault="00ED3D9A" w:rsidP="007821C0">
            <w:pPr>
              <w:jc w:val="center"/>
              <w:rPr>
                <w:sz w:val="24"/>
                <w:szCs w:val="24"/>
              </w:rPr>
            </w:pPr>
            <w:r w:rsidRPr="00B858AD">
              <w:rPr>
                <w:sz w:val="24"/>
                <w:szCs w:val="24"/>
              </w:rPr>
              <w:t>Протягом півріччя</w:t>
            </w:r>
          </w:p>
        </w:tc>
        <w:tc>
          <w:tcPr>
            <w:tcW w:w="6946" w:type="dxa"/>
          </w:tcPr>
          <w:p w:rsidR="00652DE1" w:rsidRPr="00B858AD" w:rsidRDefault="00652DE1" w:rsidP="00EF189D">
            <w:pPr>
              <w:ind w:firstLine="459"/>
              <w:jc w:val="both"/>
              <w:rPr>
                <w:sz w:val="24"/>
                <w:szCs w:val="24"/>
              </w:rPr>
            </w:pPr>
            <w:r w:rsidRPr="00B858AD">
              <w:rPr>
                <w:sz w:val="24"/>
                <w:szCs w:val="24"/>
              </w:rPr>
              <w:t xml:space="preserve">Забезпечено систематизацію та моніторинг податкових наслідків економічної діяльності учасників </w:t>
            </w:r>
            <w:proofErr w:type="spellStart"/>
            <w:r w:rsidRPr="00B858AD">
              <w:rPr>
                <w:sz w:val="24"/>
                <w:szCs w:val="24"/>
              </w:rPr>
              <w:t>кластерних</w:t>
            </w:r>
            <w:proofErr w:type="spellEnd"/>
            <w:r w:rsidRPr="00B858AD">
              <w:rPr>
                <w:sz w:val="24"/>
                <w:szCs w:val="24"/>
              </w:rPr>
              <w:t xml:space="preserve"> груп.</w:t>
            </w:r>
          </w:p>
          <w:p w:rsidR="00ED3D9A" w:rsidRDefault="00652DE1" w:rsidP="005B4D04">
            <w:pPr>
              <w:ind w:firstLine="459"/>
              <w:jc w:val="both"/>
              <w:rPr>
                <w:sz w:val="24"/>
                <w:szCs w:val="24"/>
              </w:rPr>
            </w:pPr>
            <w:r w:rsidRPr="00B858AD">
              <w:rPr>
                <w:sz w:val="24"/>
                <w:szCs w:val="24"/>
              </w:rPr>
              <w:t xml:space="preserve">Інформація про результати аналізу діяльності суб’єктів господарювання області, включених до Реєстру </w:t>
            </w:r>
            <w:proofErr w:type="spellStart"/>
            <w:r w:rsidRPr="00B858AD">
              <w:rPr>
                <w:sz w:val="24"/>
                <w:szCs w:val="24"/>
              </w:rPr>
              <w:t>кластерних</w:t>
            </w:r>
            <w:proofErr w:type="spellEnd"/>
            <w:r w:rsidRPr="00B858AD">
              <w:rPr>
                <w:sz w:val="24"/>
                <w:szCs w:val="24"/>
              </w:rPr>
              <w:t xml:space="preserve"> груп на 2022 рік за І - ІІ квартали 2022 року направлена на адресу ДПС лист</w:t>
            </w:r>
            <w:r w:rsidR="005B4D04" w:rsidRPr="00B858AD">
              <w:rPr>
                <w:sz w:val="24"/>
                <w:szCs w:val="24"/>
              </w:rPr>
              <w:t>а</w:t>
            </w:r>
            <w:r w:rsidRPr="00B858AD">
              <w:rPr>
                <w:sz w:val="24"/>
                <w:szCs w:val="24"/>
              </w:rPr>
              <w:t>м</w:t>
            </w:r>
            <w:r w:rsidR="005B4D04" w:rsidRPr="00B858AD">
              <w:rPr>
                <w:sz w:val="24"/>
                <w:szCs w:val="24"/>
              </w:rPr>
              <w:t>и</w:t>
            </w:r>
            <w:r w:rsidRPr="00B858AD">
              <w:rPr>
                <w:sz w:val="24"/>
                <w:szCs w:val="24"/>
              </w:rPr>
              <w:t xml:space="preserve"> </w:t>
            </w:r>
            <w:r w:rsidR="005B4D04" w:rsidRPr="00B858AD">
              <w:rPr>
                <w:sz w:val="24"/>
                <w:szCs w:val="24"/>
              </w:rPr>
              <w:t xml:space="preserve">ГУ ДПС </w:t>
            </w:r>
            <w:r w:rsidRPr="00B858AD">
              <w:rPr>
                <w:sz w:val="24"/>
                <w:szCs w:val="24"/>
              </w:rPr>
              <w:t>від 08.07.2022 №1910/8/06-30-04 та від 20.07.2022 №2080/8/06-30-04-02.</w:t>
            </w:r>
          </w:p>
          <w:p w:rsidR="005C46FB" w:rsidRPr="00B858AD" w:rsidRDefault="005C46FB" w:rsidP="005B4D04">
            <w:pPr>
              <w:ind w:firstLine="459"/>
              <w:jc w:val="both"/>
              <w:rPr>
                <w:sz w:val="24"/>
                <w:szCs w:val="24"/>
              </w:rPr>
            </w:pPr>
          </w:p>
        </w:tc>
      </w:tr>
      <w:tr w:rsidR="00ED3D9A" w:rsidRPr="00B858AD" w:rsidTr="007E07FE">
        <w:tc>
          <w:tcPr>
            <w:tcW w:w="905" w:type="dxa"/>
          </w:tcPr>
          <w:p w:rsidR="00ED3D9A" w:rsidRPr="00B858AD" w:rsidRDefault="00ED3D9A" w:rsidP="00736500">
            <w:pPr>
              <w:ind w:right="22"/>
              <w:jc w:val="center"/>
              <w:rPr>
                <w:sz w:val="24"/>
                <w:szCs w:val="24"/>
              </w:rPr>
            </w:pPr>
            <w:r w:rsidRPr="00B858AD">
              <w:rPr>
                <w:sz w:val="24"/>
                <w:szCs w:val="24"/>
              </w:rPr>
              <w:t>1.5.</w:t>
            </w:r>
          </w:p>
        </w:tc>
        <w:tc>
          <w:tcPr>
            <w:tcW w:w="3244" w:type="dxa"/>
          </w:tcPr>
          <w:p w:rsidR="00ED3D9A" w:rsidRPr="00B858AD" w:rsidRDefault="00ED3D9A" w:rsidP="00EF4F3F">
            <w:pPr>
              <w:ind w:firstLine="362"/>
              <w:jc w:val="both"/>
              <w:rPr>
                <w:sz w:val="24"/>
                <w:szCs w:val="24"/>
              </w:rPr>
            </w:pPr>
            <w:r w:rsidRPr="00B858AD">
              <w:rPr>
                <w:sz w:val="24"/>
                <w:szCs w:val="24"/>
              </w:rPr>
              <w:t xml:space="preserve">Аналіз ефективності та організація роботи структурних підрозділів щодо збільшення надходжень платежів до </w:t>
            </w:r>
            <w:r w:rsidRPr="00B858AD">
              <w:rPr>
                <w:sz w:val="24"/>
                <w:szCs w:val="24"/>
              </w:rPr>
              <w:lastRenderedPageBreak/>
              <w:t>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2694" w:type="dxa"/>
          </w:tcPr>
          <w:p w:rsidR="00ED3D9A" w:rsidRPr="00B858AD" w:rsidRDefault="00ED3D9A" w:rsidP="00A2259C">
            <w:pPr>
              <w:jc w:val="both"/>
              <w:rPr>
                <w:sz w:val="24"/>
                <w:szCs w:val="24"/>
              </w:rPr>
            </w:pPr>
            <w:r w:rsidRPr="00B858AD">
              <w:rPr>
                <w:sz w:val="24"/>
                <w:szCs w:val="24"/>
              </w:rPr>
              <w:lastRenderedPageBreak/>
              <w:t>Управління:</w:t>
            </w:r>
          </w:p>
          <w:p w:rsidR="00ED3D9A" w:rsidRPr="00B858AD" w:rsidRDefault="00ED3D9A" w:rsidP="00A2259C">
            <w:pPr>
              <w:jc w:val="both"/>
              <w:rPr>
                <w:sz w:val="24"/>
                <w:szCs w:val="24"/>
              </w:rPr>
            </w:pPr>
            <w:r w:rsidRPr="00B858AD">
              <w:rPr>
                <w:sz w:val="24"/>
                <w:szCs w:val="24"/>
              </w:rPr>
              <w:t>з питань виявлення та опрацювання податкових ризиків;</w:t>
            </w:r>
          </w:p>
          <w:p w:rsidR="00ED3D9A" w:rsidRPr="00B858AD" w:rsidRDefault="00ED3D9A" w:rsidP="00A2259C">
            <w:pPr>
              <w:jc w:val="both"/>
              <w:rPr>
                <w:sz w:val="24"/>
                <w:szCs w:val="24"/>
                <w:lang w:eastAsia="uk-UA"/>
              </w:rPr>
            </w:pPr>
            <w:r w:rsidRPr="00B858AD">
              <w:rPr>
                <w:sz w:val="24"/>
                <w:szCs w:val="24"/>
                <w:lang w:eastAsia="uk-UA"/>
              </w:rPr>
              <w:t xml:space="preserve">податкового </w:t>
            </w:r>
            <w:r w:rsidRPr="00B858AD">
              <w:rPr>
                <w:sz w:val="24"/>
                <w:szCs w:val="24"/>
                <w:lang w:eastAsia="uk-UA"/>
              </w:rPr>
              <w:lastRenderedPageBreak/>
              <w:t>адміністрування юридичних осіб;</w:t>
            </w:r>
          </w:p>
          <w:p w:rsidR="00ED3D9A" w:rsidRPr="00B858AD" w:rsidRDefault="00ED3D9A" w:rsidP="00A2259C">
            <w:pPr>
              <w:jc w:val="both"/>
              <w:rPr>
                <w:sz w:val="24"/>
                <w:szCs w:val="24"/>
              </w:rPr>
            </w:pPr>
            <w:r w:rsidRPr="00B858AD">
              <w:rPr>
                <w:sz w:val="24"/>
                <w:szCs w:val="24"/>
                <w:lang w:eastAsia="uk-UA"/>
              </w:rPr>
              <w:t>податкового адміністрування фізичних осіб</w:t>
            </w:r>
          </w:p>
        </w:tc>
        <w:tc>
          <w:tcPr>
            <w:tcW w:w="1418" w:type="dxa"/>
          </w:tcPr>
          <w:p w:rsidR="00ED3D9A" w:rsidRPr="00B858AD" w:rsidRDefault="00ED3D9A" w:rsidP="00BB7078">
            <w:pPr>
              <w:jc w:val="center"/>
              <w:rPr>
                <w:i/>
                <w:sz w:val="24"/>
                <w:szCs w:val="24"/>
              </w:rPr>
            </w:pPr>
            <w:r w:rsidRPr="00B858AD">
              <w:rPr>
                <w:sz w:val="24"/>
                <w:szCs w:val="24"/>
              </w:rPr>
              <w:lastRenderedPageBreak/>
              <w:t>Протягом півріччя</w:t>
            </w:r>
          </w:p>
        </w:tc>
        <w:tc>
          <w:tcPr>
            <w:tcW w:w="6946" w:type="dxa"/>
          </w:tcPr>
          <w:p w:rsidR="000833F9" w:rsidRPr="00B858AD" w:rsidRDefault="000833F9" w:rsidP="00EF189D">
            <w:pPr>
              <w:ind w:firstLine="459"/>
              <w:jc w:val="both"/>
              <w:rPr>
                <w:sz w:val="24"/>
                <w:szCs w:val="24"/>
                <w:lang w:eastAsia="de-DE"/>
              </w:rPr>
            </w:pPr>
            <w:r w:rsidRPr="00B858AD">
              <w:rPr>
                <w:sz w:val="24"/>
                <w:szCs w:val="24"/>
              </w:rPr>
              <w:t xml:space="preserve">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суб’єктів господарювання групи ризику управлінням з питань виявлення та опрацювання податкових </w:t>
            </w:r>
            <w:r w:rsidRPr="00B858AD">
              <w:rPr>
                <w:sz w:val="24"/>
                <w:szCs w:val="24"/>
              </w:rPr>
              <w:lastRenderedPageBreak/>
              <w:t>ризиків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0833F9" w:rsidRPr="00B858AD" w:rsidRDefault="000833F9" w:rsidP="00EF189D">
            <w:pPr>
              <w:tabs>
                <w:tab w:val="left" w:pos="9720"/>
              </w:tabs>
              <w:ind w:right="75" w:firstLine="459"/>
              <w:jc w:val="both"/>
              <w:rPr>
                <w:sz w:val="24"/>
                <w:szCs w:val="24"/>
                <w:lang w:eastAsia="de-DE"/>
              </w:rPr>
            </w:pPr>
            <w:r w:rsidRPr="00B858AD">
              <w:rPr>
                <w:sz w:val="24"/>
                <w:szCs w:val="24"/>
                <w:lang w:eastAsia="de-DE"/>
              </w:rPr>
              <w:t>Станом на 01.07.2022 доведено для відпрацювання ризикові платники ГУ ДПС, згідно  категорій уваги:</w:t>
            </w:r>
          </w:p>
          <w:p w:rsidR="000833F9" w:rsidRPr="00B858AD" w:rsidRDefault="000833F9" w:rsidP="00EF189D">
            <w:pPr>
              <w:ind w:firstLine="459"/>
              <w:jc w:val="both"/>
              <w:rPr>
                <w:sz w:val="24"/>
                <w:szCs w:val="24"/>
                <w:lang w:eastAsia="de-DE"/>
              </w:rPr>
            </w:pPr>
            <w:r w:rsidRPr="00B858AD">
              <w:rPr>
                <w:sz w:val="24"/>
                <w:szCs w:val="24"/>
                <w:u w:val="single"/>
                <w:lang w:eastAsia="de-DE"/>
              </w:rPr>
              <w:t>- «</w:t>
            </w:r>
            <w:proofErr w:type="spellStart"/>
            <w:r w:rsidRPr="00B858AD">
              <w:rPr>
                <w:sz w:val="24"/>
                <w:szCs w:val="24"/>
                <w:u w:val="single"/>
                <w:lang w:eastAsia="de-DE"/>
              </w:rPr>
              <w:t>Вигодоформуючі</w:t>
            </w:r>
            <w:proofErr w:type="spellEnd"/>
            <w:r w:rsidRPr="00B858AD">
              <w:rPr>
                <w:sz w:val="24"/>
                <w:szCs w:val="24"/>
                <w:u w:val="single"/>
                <w:lang w:eastAsia="de-DE"/>
              </w:rPr>
              <w:t xml:space="preserve"> суб’єкти»</w:t>
            </w:r>
            <w:r w:rsidRPr="00B858AD">
              <w:rPr>
                <w:sz w:val="24"/>
                <w:szCs w:val="24"/>
                <w:lang w:eastAsia="de-DE"/>
              </w:rPr>
              <w:t xml:space="preserve"> - на суму                   218,91 </w:t>
            </w:r>
            <w:proofErr w:type="spellStart"/>
            <w:r w:rsidRPr="00B858AD">
              <w:rPr>
                <w:sz w:val="24"/>
                <w:szCs w:val="24"/>
                <w:lang w:eastAsia="de-DE"/>
              </w:rPr>
              <w:t>млн</w:t>
            </w:r>
            <w:proofErr w:type="spellEnd"/>
            <w:r w:rsidRPr="00B858AD">
              <w:rPr>
                <w:sz w:val="24"/>
                <w:szCs w:val="24"/>
                <w:lang w:eastAsia="de-DE"/>
              </w:rPr>
              <w:t xml:space="preserve">  </w:t>
            </w:r>
            <w:proofErr w:type="spellStart"/>
            <w:r w:rsidRPr="00B858AD">
              <w:rPr>
                <w:sz w:val="24"/>
                <w:szCs w:val="24"/>
                <w:lang w:eastAsia="de-DE"/>
              </w:rPr>
              <w:t>грн</w:t>
            </w:r>
            <w:proofErr w:type="spellEnd"/>
            <w:r w:rsidRPr="00B858AD">
              <w:rPr>
                <w:sz w:val="24"/>
                <w:szCs w:val="24"/>
                <w:lang w:eastAsia="de-DE"/>
              </w:rPr>
              <w:t xml:space="preserve"> ПДВ, залишок невідпрацьованого схемного податкового кредиту – 18,4 </w:t>
            </w:r>
            <w:proofErr w:type="spellStart"/>
            <w:r w:rsidRPr="00B858AD">
              <w:rPr>
                <w:sz w:val="24"/>
                <w:szCs w:val="24"/>
                <w:lang w:eastAsia="de-DE"/>
              </w:rPr>
              <w:t>млн</w:t>
            </w:r>
            <w:proofErr w:type="spellEnd"/>
            <w:r w:rsidRPr="00B858AD">
              <w:rPr>
                <w:sz w:val="24"/>
                <w:szCs w:val="24"/>
                <w:lang w:eastAsia="de-DE"/>
              </w:rPr>
              <w:t xml:space="preserve"> </w:t>
            </w:r>
            <w:proofErr w:type="spellStart"/>
            <w:r w:rsidRPr="00B858AD">
              <w:rPr>
                <w:sz w:val="24"/>
                <w:szCs w:val="24"/>
                <w:lang w:eastAsia="de-DE"/>
              </w:rPr>
              <w:t>грн</w:t>
            </w:r>
            <w:proofErr w:type="spellEnd"/>
            <w:r w:rsidRPr="00B858AD">
              <w:rPr>
                <w:sz w:val="24"/>
                <w:szCs w:val="24"/>
                <w:lang w:eastAsia="de-DE"/>
              </w:rPr>
              <w:t>, або 5,9 </w:t>
            </w:r>
            <w:proofErr w:type="spellStart"/>
            <w:r w:rsidRPr="00B858AD">
              <w:rPr>
                <w:sz w:val="24"/>
                <w:szCs w:val="24"/>
                <w:lang w:eastAsia="de-DE"/>
              </w:rPr>
              <w:t>відс</w:t>
            </w:r>
            <w:proofErr w:type="spellEnd"/>
            <w:r w:rsidRPr="00B858AD">
              <w:rPr>
                <w:sz w:val="24"/>
                <w:szCs w:val="24"/>
                <w:lang w:eastAsia="de-DE"/>
              </w:rPr>
              <w:t>.;</w:t>
            </w:r>
          </w:p>
          <w:p w:rsidR="000833F9" w:rsidRPr="00B858AD" w:rsidRDefault="000833F9" w:rsidP="00EF189D">
            <w:pPr>
              <w:ind w:firstLine="459"/>
              <w:jc w:val="both"/>
              <w:rPr>
                <w:sz w:val="24"/>
                <w:szCs w:val="24"/>
                <w:lang w:eastAsia="de-DE"/>
              </w:rPr>
            </w:pPr>
            <w:r w:rsidRPr="00B858AD">
              <w:rPr>
                <w:sz w:val="24"/>
                <w:szCs w:val="24"/>
                <w:lang w:eastAsia="de-DE"/>
              </w:rPr>
              <w:t xml:space="preserve">- </w:t>
            </w:r>
            <w:r w:rsidRPr="00B858AD">
              <w:rPr>
                <w:sz w:val="24"/>
                <w:szCs w:val="24"/>
                <w:u w:val="single"/>
                <w:lang w:eastAsia="de-DE"/>
              </w:rPr>
              <w:t>«</w:t>
            </w:r>
            <w:proofErr w:type="spellStart"/>
            <w:r w:rsidRPr="00B858AD">
              <w:rPr>
                <w:sz w:val="24"/>
                <w:szCs w:val="24"/>
                <w:u w:val="single"/>
                <w:lang w:eastAsia="de-DE"/>
              </w:rPr>
              <w:t>Вигодотранспортуючі</w:t>
            </w:r>
            <w:proofErr w:type="spellEnd"/>
            <w:r w:rsidRPr="00B858AD">
              <w:rPr>
                <w:sz w:val="24"/>
                <w:szCs w:val="24"/>
                <w:u w:val="single"/>
                <w:lang w:eastAsia="de-DE"/>
              </w:rPr>
              <w:t xml:space="preserve"> </w:t>
            </w:r>
            <w:proofErr w:type="spellStart"/>
            <w:r w:rsidRPr="00B858AD">
              <w:rPr>
                <w:sz w:val="24"/>
                <w:szCs w:val="24"/>
                <w:u w:val="single"/>
                <w:lang w:eastAsia="de-DE"/>
              </w:rPr>
              <w:t>суб</w:t>
            </w:r>
            <w:proofErr w:type="spellEnd"/>
            <w:r w:rsidR="00DF5B1D">
              <w:rPr>
                <w:sz w:val="24"/>
                <w:szCs w:val="24"/>
                <w:u w:val="single"/>
                <w:lang w:val="ru-RU" w:eastAsia="de-DE"/>
              </w:rPr>
              <w:t>'</w:t>
            </w:r>
            <w:proofErr w:type="spellStart"/>
            <w:r w:rsidRPr="00B858AD">
              <w:rPr>
                <w:sz w:val="24"/>
                <w:szCs w:val="24"/>
                <w:u w:val="single"/>
                <w:lang w:eastAsia="de-DE"/>
              </w:rPr>
              <w:t>єкти</w:t>
            </w:r>
            <w:proofErr w:type="spellEnd"/>
            <w:r w:rsidRPr="00B858AD">
              <w:rPr>
                <w:sz w:val="24"/>
                <w:szCs w:val="24"/>
                <w:u w:val="single"/>
                <w:lang w:eastAsia="de-DE"/>
              </w:rPr>
              <w:t>»</w:t>
            </w:r>
            <w:r w:rsidRPr="00B858AD">
              <w:rPr>
                <w:sz w:val="24"/>
                <w:szCs w:val="24"/>
                <w:lang w:eastAsia="de-DE"/>
              </w:rPr>
              <w:t xml:space="preserve"> - 231,9 </w:t>
            </w:r>
            <w:proofErr w:type="spellStart"/>
            <w:r w:rsidRPr="00B858AD">
              <w:rPr>
                <w:sz w:val="24"/>
                <w:szCs w:val="24"/>
                <w:lang w:eastAsia="de-DE"/>
              </w:rPr>
              <w:t>млн</w:t>
            </w:r>
            <w:proofErr w:type="spellEnd"/>
            <w:r w:rsidRPr="00B858AD">
              <w:rPr>
                <w:sz w:val="24"/>
                <w:szCs w:val="24"/>
                <w:lang w:eastAsia="de-DE"/>
              </w:rPr>
              <w:t> </w:t>
            </w:r>
            <w:proofErr w:type="spellStart"/>
            <w:r w:rsidRPr="00B858AD">
              <w:rPr>
                <w:sz w:val="24"/>
                <w:szCs w:val="24"/>
                <w:lang w:eastAsia="de-DE"/>
              </w:rPr>
              <w:t>грн</w:t>
            </w:r>
            <w:proofErr w:type="spellEnd"/>
            <w:r w:rsidRPr="00B858AD">
              <w:rPr>
                <w:sz w:val="24"/>
                <w:szCs w:val="24"/>
                <w:lang w:eastAsia="de-DE"/>
              </w:rPr>
              <w:t xml:space="preserve"> ПДВ, залишок невідпрацьованого схемного податкового кредиту – 59,2 </w:t>
            </w:r>
            <w:proofErr w:type="spellStart"/>
            <w:r w:rsidRPr="00B858AD">
              <w:rPr>
                <w:sz w:val="24"/>
                <w:szCs w:val="24"/>
                <w:lang w:eastAsia="de-DE"/>
              </w:rPr>
              <w:t>млн</w:t>
            </w:r>
            <w:proofErr w:type="spellEnd"/>
            <w:r w:rsidRPr="00B858AD">
              <w:rPr>
                <w:sz w:val="24"/>
                <w:szCs w:val="24"/>
                <w:lang w:eastAsia="de-DE"/>
              </w:rPr>
              <w:t> </w:t>
            </w:r>
            <w:proofErr w:type="spellStart"/>
            <w:r w:rsidRPr="00B858AD">
              <w:rPr>
                <w:sz w:val="24"/>
                <w:szCs w:val="24"/>
                <w:lang w:eastAsia="de-DE"/>
              </w:rPr>
              <w:t>грн</w:t>
            </w:r>
            <w:proofErr w:type="spellEnd"/>
            <w:r w:rsidRPr="00B858AD">
              <w:rPr>
                <w:sz w:val="24"/>
                <w:szCs w:val="24"/>
                <w:lang w:eastAsia="de-DE"/>
              </w:rPr>
              <w:t>, або 28,5 </w:t>
            </w:r>
            <w:proofErr w:type="spellStart"/>
            <w:r w:rsidRPr="00B858AD">
              <w:rPr>
                <w:sz w:val="24"/>
                <w:szCs w:val="24"/>
                <w:lang w:eastAsia="de-DE"/>
              </w:rPr>
              <w:t>відс</w:t>
            </w:r>
            <w:proofErr w:type="spellEnd"/>
            <w:r w:rsidRPr="00B858AD">
              <w:rPr>
                <w:sz w:val="24"/>
                <w:szCs w:val="24"/>
                <w:lang w:eastAsia="de-DE"/>
              </w:rPr>
              <w:t>.;</w:t>
            </w:r>
          </w:p>
          <w:p w:rsidR="000833F9" w:rsidRPr="00B858AD" w:rsidRDefault="000833F9" w:rsidP="00EF189D">
            <w:pPr>
              <w:ind w:firstLine="459"/>
              <w:jc w:val="both"/>
              <w:rPr>
                <w:sz w:val="24"/>
                <w:szCs w:val="24"/>
                <w:lang w:eastAsia="uk-UA"/>
              </w:rPr>
            </w:pPr>
            <w:r w:rsidRPr="00B858AD">
              <w:rPr>
                <w:sz w:val="24"/>
                <w:szCs w:val="24"/>
                <w:u w:val="single"/>
                <w:lang w:eastAsia="de-DE"/>
              </w:rPr>
              <w:t>- «</w:t>
            </w:r>
            <w:proofErr w:type="spellStart"/>
            <w:r w:rsidRPr="00B858AD">
              <w:rPr>
                <w:sz w:val="24"/>
                <w:szCs w:val="24"/>
                <w:u w:val="single"/>
                <w:lang w:eastAsia="de-DE"/>
              </w:rPr>
              <w:t>Вигодонабувачі</w:t>
            </w:r>
            <w:proofErr w:type="spellEnd"/>
            <w:r w:rsidRPr="00B858AD">
              <w:rPr>
                <w:sz w:val="24"/>
                <w:szCs w:val="24"/>
                <w:u w:val="single"/>
                <w:lang w:eastAsia="de-DE"/>
              </w:rPr>
              <w:t>»</w:t>
            </w:r>
            <w:r w:rsidRPr="00B858AD">
              <w:rPr>
                <w:sz w:val="24"/>
                <w:szCs w:val="24"/>
                <w:lang w:eastAsia="de-DE"/>
              </w:rPr>
              <w:t xml:space="preserve"> - 131,1 </w:t>
            </w:r>
            <w:proofErr w:type="spellStart"/>
            <w:r w:rsidRPr="00B858AD">
              <w:rPr>
                <w:sz w:val="24"/>
                <w:szCs w:val="24"/>
                <w:lang w:eastAsia="de-DE"/>
              </w:rPr>
              <w:t>млн</w:t>
            </w:r>
            <w:proofErr w:type="spellEnd"/>
            <w:r w:rsidRPr="00B858AD">
              <w:rPr>
                <w:sz w:val="24"/>
                <w:szCs w:val="24"/>
                <w:lang w:eastAsia="de-DE"/>
              </w:rPr>
              <w:t> </w:t>
            </w:r>
            <w:proofErr w:type="spellStart"/>
            <w:r w:rsidRPr="00B858AD">
              <w:rPr>
                <w:sz w:val="24"/>
                <w:szCs w:val="24"/>
                <w:lang w:eastAsia="de-DE"/>
              </w:rPr>
              <w:t>грн</w:t>
            </w:r>
            <w:proofErr w:type="spellEnd"/>
            <w:r w:rsidRPr="00B858AD">
              <w:rPr>
                <w:sz w:val="24"/>
                <w:szCs w:val="24"/>
                <w:lang w:eastAsia="de-DE"/>
              </w:rPr>
              <w:t xml:space="preserve"> ПДВ, залишок невідпрацьованого схемного податкового кредиту 68,8 </w:t>
            </w:r>
            <w:proofErr w:type="spellStart"/>
            <w:r w:rsidRPr="00B858AD">
              <w:rPr>
                <w:sz w:val="24"/>
                <w:szCs w:val="24"/>
                <w:lang w:eastAsia="de-DE"/>
              </w:rPr>
              <w:t>млн</w:t>
            </w:r>
            <w:proofErr w:type="spellEnd"/>
            <w:r w:rsidRPr="00B858AD">
              <w:rPr>
                <w:sz w:val="24"/>
                <w:szCs w:val="24"/>
                <w:lang w:eastAsia="de-DE"/>
              </w:rPr>
              <w:t> </w:t>
            </w:r>
            <w:proofErr w:type="spellStart"/>
            <w:r w:rsidRPr="00B858AD">
              <w:rPr>
                <w:sz w:val="24"/>
                <w:szCs w:val="24"/>
                <w:lang w:eastAsia="de-DE"/>
              </w:rPr>
              <w:t>грн</w:t>
            </w:r>
            <w:proofErr w:type="spellEnd"/>
            <w:r w:rsidRPr="00B858AD">
              <w:rPr>
                <w:sz w:val="24"/>
                <w:szCs w:val="24"/>
                <w:lang w:eastAsia="de-DE"/>
              </w:rPr>
              <w:t xml:space="preserve"> або 54,7 відсотка від доведеного.</w:t>
            </w:r>
          </w:p>
          <w:p w:rsidR="005A67BE" w:rsidRPr="00B858AD" w:rsidRDefault="005A67BE" w:rsidP="00EF189D">
            <w:pPr>
              <w:ind w:firstLine="459"/>
              <w:jc w:val="both"/>
              <w:rPr>
                <w:sz w:val="24"/>
                <w:szCs w:val="24"/>
              </w:rPr>
            </w:pPr>
            <w:r w:rsidRPr="00B858AD">
              <w:rPr>
                <w:sz w:val="24"/>
                <w:szCs w:val="24"/>
                <w:lang w:eastAsia="uk-UA"/>
              </w:rPr>
              <w:t xml:space="preserve">Управлінням податкового адміністрування юридичних осіб </w:t>
            </w:r>
            <w:r w:rsidRPr="00B858AD">
              <w:rPr>
                <w:sz w:val="24"/>
                <w:szCs w:val="24"/>
              </w:rPr>
              <w:t xml:space="preserve"> метою збільшення надходжень контрольованих платежів проводилась аналітична та контрольна робота в напрямку збільшення надходжень в т. ч.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мінімізації та ухилення від сплати платежів. В результаті проведеної роботи та вжитих заходів впродовж першого півріччя 2022 року забезпечено надходження до бюджетів усіх рівнів </w:t>
            </w:r>
            <w:r w:rsidR="005B4D04" w:rsidRPr="00B858AD">
              <w:rPr>
                <w:sz w:val="24"/>
                <w:szCs w:val="24"/>
              </w:rPr>
              <w:t xml:space="preserve"> в розмірі </w:t>
            </w:r>
            <w:r w:rsidRPr="00B858AD">
              <w:rPr>
                <w:sz w:val="24"/>
                <w:szCs w:val="24"/>
              </w:rPr>
              <w:t xml:space="preserve">536,5 </w:t>
            </w:r>
            <w:proofErr w:type="spellStart"/>
            <w:r w:rsidRPr="00B858AD">
              <w:rPr>
                <w:sz w:val="24"/>
                <w:szCs w:val="24"/>
              </w:rPr>
              <w:t>млн</w:t>
            </w:r>
            <w:proofErr w:type="spellEnd"/>
            <w:r w:rsidRPr="00B858AD">
              <w:rPr>
                <w:sz w:val="24"/>
                <w:szCs w:val="24"/>
              </w:rPr>
              <w:t xml:space="preserve"> гривень.</w:t>
            </w:r>
          </w:p>
          <w:p w:rsidR="00E35A50" w:rsidRPr="00B858AD" w:rsidRDefault="00E35A50" w:rsidP="00EF189D">
            <w:pPr>
              <w:ind w:firstLineChars="166" w:firstLine="398"/>
              <w:jc w:val="both"/>
              <w:rPr>
                <w:sz w:val="24"/>
                <w:szCs w:val="24"/>
              </w:rPr>
            </w:pPr>
            <w:r w:rsidRPr="00B858AD">
              <w:rPr>
                <w:sz w:val="24"/>
                <w:szCs w:val="24"/>
              </w:rPr>
              <w:t>Управлінням адміністрування фізичних осіб з метою розширення кола платників податків ПДФО, виявлення додаткових резервів та забезпечення повноти надходжень з ПДФО та військового збору, встановлено 1248 суб’єктів господарювання</w:t>
            </w:r>
            <w:r w:rsidR="005B4D04" w:rsidRPr="00B858AD">
              <w:rPr>
                <w:sz w:val="24"/>
                <w:szCs w:val="24"/>
              </w:rPr>
              <w:t>,</w:t>
            </w:r>
            <w:r w:rsidRPr="00B858AD">
              <w:rPr>
                <w:sz w:val="24"/>
                <w:szCs w:val="24"/>
              </w:rPr>
              <w:t xml:space="preserve"> зареєстрованих у 2021 році, які не сплачували ПДФО та військовий збір, з них 151 платник включений в реєстр платників ПДВ, по яких вживаються заходи по залученню до сплати. За результатами опрацювання даного переліку за перше півріччя 2022 року забезпечено надходжень з ПДФО та </w:t>
            </w:r>
            <w:r w:rsidRPr="00B858AD">
              <w:rPr>
                <w:sz w:val="24"/>
                <w:szCs w:val="24"/>
              </w:rPr>
              <w:lastRenderedPageBreak/>
              <w:t xml:space="preserve">військового збору в сумі 37,3 </w:t>
            </w:r>
            <w:proofErr w:type="spellStart"/>
            <w:r w:rsidRPr="00B858AD">
              <w:rPr>
                <w:sz w:val="24"/>
                <w:szCs w:val="24"/>
              </w:rPr>
              <w:t>млн</w:t>
            </w:r>
            <w:proofErr w:type="spellEnd"/>
            <w:r w:rsidRPr="00B858AD">
              <w:rPr>
                <w:sz w:val="24"/>
                <w:szCs w:val="24"/>
              </w:rPr>
              <w:t xml:space="preserve"> гривень.</w:t>
            </w:r>
          </w:p>
          <w:p w:rsidR="00E35A50" w:rsidRPr="00B858AD" w:rsidRDefault="00E35A50" w:rsidP="00EF189D">
            <w:pPr>
              <w:ind w:firstLineChars="166" w:firstLine="398"/>
              <w:jc w:val="both"/>
              <w:rPr>
                <w:sz w:val="24"/>
                <w:szCs w:val="24"/>
              </w:rPr>
            </w:pPr>
            <w:r w:rsidRPr="00B858AD">
              <w:rPr>
                <w:sz w:val="24"/>
                <w:szCs w:val="24"/>
              </w:rPr>
              <w:t xml:space="preserve">Проведено аналіз фактичних надходжень ПДФО з інших доходів (КБК 11010400), у т.ч. від суб’єктів господарювання галузі «Сільського господарства», (оренда паїв (106, 195-ознаки доходу) та виплата дивідендів/роялті (103, 109-ознаки доходу) за 2021 рік (у 2022 році). В результаті вжитих заходів забезпечено надходження ПДФО з інших доходів на загальну суму </w:t>
            </w:r>
            <w:r w:rsidR="005B4D04" w:rsidRPr="00B858AD">
              <w:rPr>
                <w:sz w:val="24"/>
                <w:szCs w:val="24"/>
              </w:rPr>
              <w:t xml:space="preserve">          </w:t>
            </w:r>
            <w:r w:rsidRPr="00B858AD">
              <w:rPr>
                <w:sz w:val="24"/>
                <w:szCs w:val="24"/>
              </w:rPr>
              <w:t xml:space="preserve">136,1 </w:t>
            </w:r>
            <w:proofErr w:type="spellStart"/>
            <w:r w:rsidRPr="00B858AD">
              <w:rPr>
                <w:sz w:val="24"/>
                <w:szCs w:val="24"/>
              </w:rPr>
              <w:t>млн</w:t>
            </w:r>
            <w:proofErr w:type="spellEnd"/>
            <w:r w:rsidRPr="00B858AD">
              <w:rPr>
                <w:sz w:val="24"/>
                <w:szCs w:val="24"/>
              </w:rPr>
              <w:t xml:space="preserve"> гривень. </w:t>
            </w:r>
          </w:p>
          <w:p w:rsidR="00E35A50" w:rsidRPr="00B858AD" w:rsidRDefault="00E35A50" w:rsidP="00EF189D">
            <w:pPr>
              <w:ind w:firstLineChars="166" w:firstLine="398"/>
              <w:jc w:val="both"/>
              <w:outlineLvl w:val="0"/>
              <w:rPr>
                <w:sz w:val="24"/>
                <w:szCs w:val="24"/>
              </w:rPr>
            </w:pPr>
            <w:r w:rsidRPr="00B858AD">
              <w:rPr>
                <w:sz w:val="24"/>
                <w:szCs w:val="24"/>
              </w:rPr>
              <w:t xml:space="preserve">За результатами відпрацювання переліку суб’єктів господарювання, якими зменшено нарахування податку на доходи фізичних осіб у квітні 2022 року в порівнянні до аналогічного періоду 2021 року забезпечено надходжень зі сплати ПДФО із заробітної плати в сумі 72,1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військового збору в сумі 137,3 тис</w:t>
            </w:r>
            <w:r w:rsidR="00345942" w:rsidRPr="00B858AD">
              <w:rPr>
                <w:sz w:val="24"/>
                <w:szCs w:val="24"/>
              </w:rPr>
              <w:t>.</w:t>
            </w:r>
            <w:r w:rsidRPr="00B858AD">
              <w:rPr>
                <w:sz w:val="24"/>
                <w:szCs w:val="24"/>
              </w:rPr>
              <w:t xml:space="preserve"> гривень. За результатами відпрацювання переліку суб’єктів господарювання з відсутніми  нарахуваннями податку на доходи фізичних осіб у квітні 2022 року в порівнянні до аналогічного періоду 2021 року забезпечено надходжень зі сплати ПДФО із заробітної плати в сумі 19,3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військового збору в сумі 36,9 тис</w:t>
            </w:r>
            <w:r w:rsidR="00345942" w:rsidRPr="00B858AD">
              <w:rPr>
                <w:sz w:val="24"/>
                <w:szCs w:val="24"/>
              </w:rPr>
              <w:t>.</w:t>
            </w:r>
            <w:r w:rsidRPr="00B858AD">
              <w:rPr>
                <w:sz w:val="24"/>
                <w:szCs w:val="24"/>
              </w:rPr>
              <w:t xml:space="preserve"> гривень. </w:t>
            </w:r>
          </w:p>
          <w:p w:rsidR="00ED3D9A" w:rsidRDefault="00E35A50" w:rsidP="005B4D04">
            <w:pPr>
              <w:ind w:firstLine="459"/>
              <w:jc w:val="both"/>
              <w:rPr>
                <w:sz w:val="24"/>
                <w:szCs w:val="24"/>
              </w:rPr>
            </w:pPr>
            <w:r w:rsidRPr="00B858AD">
              <w:rPr>
                <w:sz w:val="24"/>
                <w:szCs w:val="24"/>
              </w:rPr>
              <w:t xml:space="preserve">За результатами відпрацювання переліку суб’єктів господарювання, якими зменшено нарахування податку на доходи фізичних осіб у червні 2022 року в порівнянні до травня 2022 року забезпечено сплату ПДФО із заробітної плати в сумі 37,2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військового збору в сумі 107,2 тис</w:t>
            </w:r>
            <w:r w:rsidR="00345942" w:rsidRPr="00B858AD">
              <w:rPr>
                <w:sz w:val="24"/>
                <w:szCs w:val="24"/>
              </w:rPr>
              <w:t>.</w:t>
            </w:r>
            <w:r w:rsidRPr="00B858AD">
              <w:rPr>
                <w:sz w:val="24"/>
                <w:szCs w:val="24"/>
              </w:rPr>
              <w:t xml:space="preserve"> гривень.</w:t>
            </w:r>
          </w:p>
          <w:p w:rsidR="005C46FB" w:rsidRPr="00B858AD" w:rsidRDefault="005C46FB" w:rsidP="005B4D04">
            <w:pPr>
              <w:ind w:firstLine="459"/>
              <w:jc w:val="both"/>
              <w:rPr>
                <w:sz w:val="24"/>
                <w:szCs w:val="24"/>
              </w:rPr>
            </w:pPr>
          </w:p>
        </w:tc>
      </w:tr>
      <w:tr w:rsidR="00ED3D9A" w:rsidRPr="00B858AD" w:rsidTr="007E07FE">
        <w:tc>
          <w:tcPr>
            <w:tcW w:w="905" w:type="dxa"/>
          </w:tcPr>
          <w:p w:rsidR="00ED3D9A" w:rsidRPr="00B858AD" w:rsidRDefault="00ED3D9A" w:rsidP="00736500">
            <w:pPr>
              <w:ind w:right="22"/>
              <w:jc w:val="center"/>
              <w:rPr>
                <w:sz w:val="24"/>
                <w:szCs w:val="24"/>
              </w:rPr>
            </w:pPr>
            <w:r w:rsidRPr="00B858AD">
              <w:rPr>
                <w:sz w:val="24"/>
                <w:szCs w:val="24"/>
              </w:rPr>
              <w:lastRenderedPageBreak/>
              <w:t>1.6.</w:t>
            </w:r>
          </w:p>
        </w:tc>
        <w:tc>
          <w:tcPr>
            <w:tcW w:w="3244" w:type="dxa"/>
          </w:tcPr>
          <w:p w:rsidR="00ED3D9A" w:rsidRPr="00B858AD" w:rsidRDefault="00ED3D9A" w:rsidP="00EC594C">
            <w:pPr>
              <w:ind w:firstLine="362"/>
              <w:jc w:val="both"/>
              <w:rPr>
                <w:sz w:val="24"/>
                <w:szCs w:val="24"/>
              </w:rPr>
            </w:pPr>
            <w:r w:rsidRPr="00B858AD">
              <w:rPr>
                <w:sz w:val="24"/>
                <w:szCs w:val="24"/>
              </w:rPr>
              <w:t xml:space="preserve">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w:t>
            </w:r>
            <w:r w:rsidRPr="00B858AD">
              <w:rPr>
                <w:sz w:val="24"/>
                <w:szCs w:val="24"/>
              </w:rPr>
              <w:lastRenderedPageBreak/>
              <w:t>бюджету по податках і зборах, контроль за справлянням яких покладено на ДПС</w:t>
            </w:r>
          </w:p>
        </w:tc>
        <w:tc>
          <w:tcPr>
            <w:tcW w:w="2694" w:type="dxa"/>
          </w:tcPr>
          <w:p w:rsidR="00ED3D9A" w:rsidRPr="00B858AD" w:rsidRDefault="00ED3D9A" w:rsidP="00334BAF">
            <w:pPr>
              <w:jc w:val="both"/>
              <w:rPr>
                <w:sz w:val="24"/>
                <w:szCs w:val="24"/>
              </w:rPr>
            </w:pPr>
            <w:r w:rsidRPr="00B858AD">
              <w:rPr>
                <w:sz w:val="24"/>
                <w:szCs w:val="24"/>
              </w:rPr>
              <w:lastRenderedPageBreak/>
              <w:t>Управління:</w:t>
            </w:r>
          </w:p>
          <w:p w:rsidR="00ED3D9A" w:rsidRPr="00B858AD" w:rsidRDefault="00ED3D9A" w:rsidP="00334BAF">
            <w:pPr>
              <w:jc w:val="both"/>
              <w:rPr>
                <w:sz w:val="24"/>
                <w:szCs w:val="24"/>
              </w:rPr>
            </w:pPr>
            <w:r w:rsidRPr="00B858AD">
              <w:rPr>
                <w:sz w:val="24"/>
                <w:szCs w:val="24"/>
              </w:rPr>
              <w:t>з питань виявлення та опрацювання податкових ризиків;</w:t>
            </w:r>
          </w:p>
          <w:p w:rsidR="00ED3D9A" w:rsidRPr="00B858AD" w:rsidRDefault="00ED3D9A" w:rsidP="00334BAF">
            <w:pPr>
              <w:jc w:val="both"/>
              <w:rPr>
                <w:sz w:val="24"/>
                <w:szCs w:val="24"/>
                <w:lang w:eastAsia="uk-UA"/>
              </w:rPr>
            </w:pPr>
            <w:r w:rsidRPr="00B858AD">
              <w:rPr>
                <w:sz w:val="24"/>
                <w:szCs w:val="24"/>
                <w:lang w:eastAsia="uk-UA"/>
              </w:rPr>
              <w:t>податкового адміністрування юридичних осіб;</w:t>
            </w:r>
          </w:p>
          <w:p w:rsidR="00ED3D9A" w:rsidRPr="00B858AD" w:rsidRDefault="00ED3D9A" w:rsidP="00334BAF">
            <w:pPr>
              <w:jc w:val="both"/>
              <w:rPr>
                <w:sz w:val="24"/>
                <w:szCs w:val="24"/>
              </w:rPr>
            </w:pPr>
            <w:r w:rsidRPr="00B858AD">
              <w:rPr>
                <w:sz w:val="24"/>
                <w:szCs w:val="24"/>
                <w:lang w:eastAsia="uk-UA"/>
              </w:rPr>
              <w:t xml:space="preserve">податкового адміністрування </w:t>
            </w:r>
            <w:r w:rsidRPr="00B858AD">
              <w:rPr>
                <w:sz w:val="24"/>
                <w:szCs w:val="24"/>
                <w:lang w:eastAsia="uk-UA"/>
              </w:rPr>
              <w:lastRenderedPageBreak/>
              <w:t>фізичних осіб</w:t>
            </w:r>
          </w:p>
        </w:tc>
        <w:tc>
          <w:tcPr>
            <w:tcW w:w="1418" w:type="dxa"/>
          </w:tcPr>
          <w:p w:rsidR="00ED3D9A" w:rsidRPr="00B858AD" w:rsidRDefault="00ED3D9A" w:rsidP="007821C0">
            <w:pPr>
              <w:jc w:val="center"/>
              <w:rPr>
                <w:sz w:val="24"/>
                <w:szCs w:val="24"/>
              </w:rPr>
            </w:pPr>
            <w:r w:rsidRPr="00B858AD">
              <w:rPr>
                <w:sz w:val="24"/>
                <w:szCs w:val="24"/>
              </w:rPr>
              <w:lastRenderedPageBreak/>
              <w:t xml:space="preserve">Протягом півріччя </w:t>
            </w:r>
          </w:p>
        </w:tc>
        <w:tc>
          <w:tcPr>
            <w:tcW w:w="6946" w:type="dxa"/>
          </w:tcPr>
          <w:p w:rsidR="000833F9" w:rsidRPr="00B858AD" w:rsidRDefault="000833F9" w:rsidP="00EF189D">
            <w:pPr>
              <w:ind w:firstLine="459"/>
              <w:jc w:val="both"/>
              <w:rPr>
                <w:sz w:val="24"/>
                <w:szCs w:val="24"/>
                <w:lang w:eastAsia="uk-UA"/>
              </w:rPr>
            </w:pPr>
            <w:r w:rsidRPr="00B858AD">
              <w:rPr>
                <w:sz w:val="24"/>
                <w:szCs w:val="24"/>
              </w:rPr>
              <w:t xml:space="preserve">Управлінням з питань виявлення та опрацювання податкових ризиків проводився 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w:t>
            </w:r>
            <w:r w:rsidRPr="00B858AD">
              <w:rPr>
                <w:sz w:val="24"/>
                <w:szCs w:val="24"/>
                <w:lang w:eastAsia="uk-UA"/>
              </w:rPr>
              <w:t>ДПС.</w:t>
            </w:r>
          </w:p>
          <w:p w:rsidR="000833F9" w:rsidRPr="00B858AD" w:rsidRDefault="000833F9" w:rsidP="00EF189D">
            <w:pPr>
              <w:ind w:firstLine="459"/>
              <w:jc w:val="both"/>
              <w:rPr>
                <w:sz w:val="24"/>
                <w:szCs w:val="24"/>
                <w:lang w:eastAsia="uk-UA"/>
              </w:rPr>
            </w:pPr>
            <w:r w:rsidRPr="00B858AD">
              <w:rPr>
                <w:sz w:val="24"/>
                <w:szCs w:val="24"/>
                <w:lang w:eastAsia="uk-UA"/>
              </w:rPr>
              <w:t xml:space="preserve">Платниками, які правомірно подали декларації, подано фінансову звітність у складі таких декларацій. По 26 </w:t>
            </w:r>
            <w:r w:rsidR="005B4D04" w:rsidRPr="00B858AD">
              <w:rPr>
                <w:sz w:val="24"/>
                <w:szCs w:val="24"/>
                <w:lang w:eastAsia="uk-UA"/>
              </w:rPr>
              <w:t>платниках</w:t>
            </w:r>
            <w:r w:rsidRPr="00B858AD">
              <w:rPr>
                <w:sz w:val="24"/>
                <w:szCs w:val="24"/>
                <w:lang w:eastAsia="uk-UA"/>
              </w:rPr>
              <w:t xml:space="preserve"> </w:t>
            </w:r>
            <w:r w:rsidRPr="00B858AD">
              <w:rPr>
                <w:sz w:val="24"/>
                <w:szCs w:val="24"/>
                <w:lang w:eastAsia="uk-UA"/>
              </w:rPr>
              <w:lastRenderedPageBreak/>
              <w:t>не визнано як податкову звітність в зв’язку з відсутністю обов’язкового додатку</w:t>
            </w:r>
            <w:r w:rsidR="005B4D04" w:rsidRPr="00B858AD">
              <w:rPr>
                <w:sz w:val="24"/>
                <w:szCs w:val="24"/>
                <w:lang w:eastAsia="uk-UA"/>
              </w:rPr>
              <w:t>,</w:t>
            </w:r>
            <w:r w:rsidRPr="00B858AD">
              <w:rPr>
                <w:sz w:val="24"/>
                <w:szCs w:val="24"/>
                <w:lang w:eastAsia="uk-UA"/>
              </w:rPr>
              <w:t xml:space="preserve"> передбаченого п.46.2 ст. 46 </w:t>
            </w:r>
            <w:r w:rsidR="00953508" w:rsidRPr="00B858AD">
              <w:rPr>
                <w:sz w:val="24"/>
                <w:szCs w:val="24"/>
                <w:lang w:eastAsia="uk-UA"/>
              </w:rPr>
              <w:t>К</w:t>
            </w:r>
            <w:r w:rsidRPr="00B858AD">
              <w:rPr>
                <w:sz w:val="24"/>
                <w:szCs w:val="24"/>
                <w:lang w:eastAsia="uk-UA"/>
              </w:rPr>
              <w:t>одексу (не подано фінансову звітність).</w:t>
            </w:r>
          </w:p>
          <w:p w:rsidR="000833F9" w:rsidRPr="00B858AD" w:rsidRDefault="000833F9" w:rsidP="00EF189D">
            <w:pPr>
              <w:ind w:right="5" w:firstLineChars="166" w:firstLine="398"/>
              <w:jc w:val="both"/>
              <w:rPr>
                <w:sz w:val="24"/>
                <w:szCs w:val="24"/>
                <w:lang w:eastAsia="uk-UA"/>
              </w:rPr>
            </w:pPr>
            <w:r w:rsidRPr="00B858AD">
              <w:rPr>
                <w:sz w:val="24"/>
                <w:szCs w:val="24"/>
                <w:lang w:eastAsia="uk-UA"/>
              </w:rPr>
              <w:t xml:space="preserve">При аналізі правильності перенесення у податкову декларацію з податку на прибуток підприємств за 2021 рік фінансового результату до оподаткування (прибутку або збитку),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встановлено розбіжність по 56 </w:t>
            </w:r>
            <w:r w:rsidR="005B4D04" w:rsidRPr="00B858AD">
              <w:rPr>
                <w:sz w:val="24"/>
                <w:szCs w:val="24"/>
                <w:lang w:eastAsia="uk-UA"/>
              </w:rPr>
              <w:t>суб’єктах господарювання</w:t>
            </w:r>
            <w:r w:rsidRPr="00B858AD">
              <w:rPr>
                <w:sz w:val="24"/>
                <w:szCs w:val="24"/>
                <w:lang w:eastAsia="uk-UA"/>
              </w:rPr>
              <w:t xml:space="preserve"> </w:t>
            </w:r>
            <w:r w:rsidR="005B4D04" w:rsidRPr="00B858AD">
              <w:rPr>
                <w:sz w:val="24"/>
                <w:szCs w:val="24"/>
                <w:lang w:eastAsia="uk-UA"/>
              </w:rPr>
              <w:t xml:space="preserve">(далі –СГ) </w:t>
            </w:r>
            <w:r w:rsidRPr="00B858AD">
              <w:rPr>
                <w:sz w:val="24"/>
                <w:szCs w:val="24"/>
                <w:lang w:eastAsia="uk-UA"/>
              </w:rPr>
              <w:t xml:space="preserve">на суму 174,8 </w:t>
            </w:r>
            <w:proofErr w:type="spellStart"/>
            <w:r w:rsidRPr="00B858AD">
              <w:rPr>
                <w:sz w:val="24"/>
                <w:szCs w:val="24"/>
                <w:lang w:eastAsia="uk-UA"/>
              </w:rPr>
              <w:t>млн</w:t>
            </w:r>
            <w:proofErr w:type="spellEnd"/>
            <w:r w:rsidRPr="00B858AD">
              <w:rPr>
                <w:sz w:val="24"/>
                <w:szCs w:val="24"/>
                <w:lang w:eastAsia="uk-UA"/>
              </w:rPr>
              <w:t xml:space="preserve"> гривень. За результатами вжитих </w:t>
            </w:r>
            <w:r w:rsidR="005B4D04" w:rsidRPr="00B858AD">
              <w:rPr>
                <w:sz w:val="24"/>
                <w:szCs w:val="24"/>
                <w:lang w:eastAsia="uk-UA"/>
              </w:rPr>
              <w:t xml:space="preserve">заходів </w:t>
            </w:r>
            <w:r w:rsidRPr="00B858AD">
              <w:rPr>
                <w:sz w:val="24"/>
                <w:szCs w:val="24"/>
                <w:lang w:eastAsia="uk-UA"/>
              </w:rPr>
              <w:t>забезпечено усунення розбіжності шляхом:</w:t>
            </w:r>
          </w:p>
          <w:p w:rsidR="000833F9" w:rsidRPr="00B858AD" w:rsidRDefault="000833F9" w:rsidP="00EF189D">
            <w:pPr>
              <w:ind w:right="5" w:firstLineChars="166" w:firstLine="398"/>
              <w:jc w:val="both"/>
              <w:rPr>
                <w:sz w:val="24"/>
                <w:szCs w:val="24"/>
                <w:lang w:eastAsia="uk-UA"/>
              </w:rPr>
            </w:pPr>
            <w:r w:rsidRPr="00B858AD">
              <w:rPr>
                <w:sz w:val="24"/>
                <w:szCs w:val="24"/>
                <w:lang w:eastAsia="uk-UA"/>
              </w:rPr>
              <w:t xml:space="preserve">подання уточнюючих декларацій по 28 СГ на суму розбіжності 88,1 </w:t>
            </w:r>
            <w:proofErr w:type="spellStart"/>
            <w:r w:rsidRPr="00B858AD">
              <w:rPr>
                <w:sz w:val="24"/>
                <w:szCs w:val="24"/>
                <w:lang w:eastAsia="uk-UA"/>
              </w:rPr>
              <w:t>млн</w:t>
            </w:r>
            <w:proofErr w:type="spellEnd"/>
            <w:r w:rsidRPr="00B858AD">
              <w:rPr>
                <w:sz w:val="24"/>
                <w:szCs w:val="24"/>
                <w:lang w:eastAsia="uk-UA"/>
              </w:rPr>
              <w:t xml:space="preserve"> </w:t>
            </w:r>
            <w:proofErr w:type="spellStart"/>
            <w:r w:rsidRPr="00B858AD">
              <w:rPr>
                <w:sz w:val="24"/>
                <w:szCs w:val="24"/>
                <w:lang w:eastAsia="uk-UA"/>
              </w:rPr>
              <w:t>грн</w:t>
            </w:r>
            <w:proofErr w:type="spellEnd"/>
            <w:r w:rsidRPr="00B858AD">
              <w:rPr>
                <w:sz w:val="24"/>
                <w:szCs w:val="24"/>
                <w:lang w:eastAsia="uk-UA"/>
              </w:rPr>
              <w:t xml:space="preserve">, </w:t>
            </w:r>
            <w:proofErr w:type="spellStart"/>
            <w:r w:rsidRPr="00B858AD">
              <w:rPr>
                <w:sz w:val="24"/>
                <w:szCs w:val="24"/>
                <w:lang w:eastAsia="uk-UA"/>
              </w:rPr>
              <w:t>додекларовано</w:t>
            </w:r>
            <w:proofErr w:type="spellEnd"/>
            <w:r w:rsidRPr="00B858AD">
              <w:rPr>
                <w:sz w:val="24"/>
                <w:szCs w:val="24"/>
                <w:lang w:eastAsia="uk-UA"/>
              </w:rPr>
              <w:t xml:space="preserve"> 1,8 </w:t>
            </w:r>
            <w:proofErr w:type="spellStart"/>
            <w:r w:rsidRPr="00B858AD">
              <w:rPr>
                <w:sz w:val="24"/>
                <w:szCs w:val="24"/>
                <w:lang w:eastAsia="uk-UA"/>
              </w:rPr>
              <w:t>млн</w:t>
            </w:r>
            <w:proofErr w:type="spellEnd"/>
            <w:r w:rsidRPr="00B858AD">
              <w:rPr>
                <w:sz w:val="24"/>
                <w:szCs w:val="24"/>
                <w:lang w:eastAsia="uk-UA"/>
              </w:rPr>
              <w:t xml:space="preserve"> </w:t>
            </w:r>
            <w:proofErr w:type="spellStart"/>
            <w:r w:rsidRPr="00B858AD">
              <w:rPr>
                <w:sz w:val="24"/>
                <w:szCs w:val="24"/>
                <w:lang w:eastAsia="uk-UA"/>
              </w:rPr>
              <w:t>грн</w:t>
            </w:r>
            <w:proofErr w:type="spellEnd"/>
            <w:r w:rsidRPr="00B858AD">
              <w:rPr>
                <w:sz w:val="24"/>
                <w:szCs w:val="24"/>
                <w:lang w:eastAsia="uk-UA"/>
              </w:rPr>
              <w:t xml:space="preserve">, зменшено збитки на 0,5 </w:t>
            </w:r>
            <w:proofErr w:type="spellStart"/>
            <w:r w:rsidRPr="00B858AD">
              <w:rPr>
                <w:sz w:val="24"/>
                <w:szCs w:val="24"/>
                <w:lang w:eastAsia="uk-UA"/>
              </w:rPr>
              <w:t>млн</w:t>
            </w:r>
            <w:proofErr w:type="spellEnd"/>
            <w:r w:rsidRPr="00B858AD">
              <w:rPr>
                <w:sz w:val="24"/>
                <w:szCs w:val="24"/>
                <w:lang w:eastAsia="uk-UA"/>
              </w:rPr>
              <w:t xml:space="preserve"> </w:t>
            </w:r>
            <w:proofErr w:type="spellStart"/>
            <w:r w:rsidRPr="00B858AD">
              <w:rPr>
                <w:sz w:val="24"/>
                <w:szCs w:val="24"/>
                <w:lang w:eastAsia="uk-UA"/>
              </w:rPr>
              <w:t>грн</w:t>
            </w:r>
            <w:proofErr w:type="spellEnd"/>
            <w:r w:rsidRPr="00B858AD">
              <w:rPr>
                <w:sz w:val="24"/>
                <w:szCs w:val="24"/>
                <w:lang w:eastAsia="uk-UA"/>
              </w:rPr>
              <w:t xml:space="preserve">; </w:t>
            </w:r>
          </w:p>
          <w:p w:rsidR="000833F9" w:rsidRPr="00B858AD" w:rsidRDefault="000833F9" w:rsidP="00EF189D">
            <w:pPr>
              <w:ind w:right="5" w:firstLineChars="166" w:firstLine="398"/>
              <w:jc w:val="both"/>
              <w:rPr>
                <w:sz w:val="24"/>
                <w:szCs w:val="24"/>
                <w:lang w:eastAsia="uk-UA"/>
              </w:rPr>
            </w:pPr>
            <w:r w:rsidRPr="00B858AD">
              <w:rPr>
                <w:sz w:val="24"/>
                <w:szCs w:val="24"/>
                <w:lang w:eastAsia="uk-UA"/>
              </w:rPr>
              <w:t xml:space="preserve">подання уточненої фінансової звітності </w:t>
            </w:r>
            <w:r w:rsidR="00DC19E7" w:rsidRPr="00B858AD">
              <w:rPr>
                <w:sz w:val="24"/>
                <w:szCs w:val="24"/>
                <w:lang w:eastAsia="uk-UA"/>
              </w:rPr>
              <w:t xml:space="preserve">по </w:t>
            </w:r>
            <w:r w:rsidRPr="00B858AD">
              <w:rPr>
                <w:sz w:val="24"/>
                <w:szCs w:val="24"/>
                <w:lang w:eastAsia="uk-UA"/>
              </w:rPr>
              <w:t xml:space="preserve">19 СГ на </w:t>
            </w:r>
            <w:r w:rsidR="00DC19E7" w:rsidRPr="00B858AD">
              <w:rPr>
                <w:sz w:val="24"/>
                <w:szCs w:val="24"/>
                <w:lang w:eastAsia="uk-UA"/>
              </w:rPr>
              <w:t xml:space="preserve">                  </w:t>
            </w:r>
            <w:r w:rsidRPr="00B858AD">
              <w:rPr>
                <w:sz w:val="24"/>
                <w:szCs w:val="24"/>
                <w:lang w:eastAsia="uk-UA"/>
              </w:rPr>
              <w:t xml:space="preserve">69,2 </w:t>
            </w:r>
            <w:proofErr w:type="spellStart"/>
            <w:r w:rsidRPr="00B858AD">
              <w:rPr>
                <w:sz w:val="24"/>
                <w:szCs w:val="24"/>
                <w:lang w:eastAsia="uk-UA"/>
              </w:rPr>
              <w:t>млн</w:t>
            </w:r>
            <w:proofErr w:type="spellEnd"/>
            <w:r w:rsidRPr="00B858AD">
              <w:rPr>
                <w:sz w:val="24"/>
                <w:szCs w:val="24"/>
                <w:lang w:eastAsia="uk-UA"/>
              </w:rPr>
              <w:t xml:space="preserve"> </w:t>
            </w:r>
            <w:proofErr w:type="spellStart"/>
            <w:r w:rsidRPr="00B858AD">
              <w:rPr>
                <w:sz w:val="24"/>
                <w:szCs w:val="24"/>
                <w:lang w:eastAsia="uk-UA"/>
              </w:rPr>
              <w:t>грн</w:t>
            </w:r>
            <w:proofErr w:type="spellEnd"/>
            <w:r w:rsidRPr="00B858AD">
              <w:rPr>
                <w:sz w:val="24"/>
                <w:szCs w:val="24"/>
                <w:lang w:eastAsia="uk-UA"/>
              </w:rPr>
              <w:t xml:space="preserve">; </w:t>
            </w:r>
          </w:p>
          <w:p w:rsidR="000833F9" w:rsidRPr="00B858AD" w:rsidRDefault="000833F9" w:rsidP="00EF189D">
            <w:pPr>
              <w:ind w:right="5" w:firstLineChars="166" w:firstLine="398"/>
              <w:jc w:val="both"/>
              <w:rPr>
                <w:sz w:val="24"/>
                <w:szCs w:val="24"/>
              </w:rPr>
            </w:pPr>
            <w:r w:rsidRPr="00B858AD">
              <w:rPr>
                <w:sz w:val="24"/>
                <w:szCs w:val="24"/>
                <w:lang w:eastAsia="uk-UA"/>
              </w:rPr>
              <w:t xml:space="preserve">складання актів камеральних перевірок по 9 СГ на суму розбіжності 17,5 </w:t>
            </w:r>
            <w:proofErr w:type="spellStart"/>
            <w:r w:rsidRPr="00B858AD">
              <w:rPr>
                <w:sz w:val="24"/>
                <w:szCs w:val="24"/>
                <w:lang w:eastAsia="uk-UA"/>
              </w:rPr>
              <w:t>млн</w:t>
            </w:r>
            <w:proofErr w:type="spellEnd"/>
            <w:r w:rsidRPr="00B858AD">
              <w:rPr>
                <w:sz w:val="24"/>
                <w:szCs w:val="24"/>
                <w:lang w:eastAsia="uk-UA"/>
              </w:rPr>
              <w:t xml:space="preserve"> гривень.</w:t>
            </w:r>
          </w:p>
          <w:p w:rsidR="00CD5A8E" w:rsidRPr="00B858AD" w:rsidRDefault="00EC1D37" w:rsidP="00EF189D">
            <w:pPr>
              <w:ind w:right="5" w:firstLineChars="166" w:firstLine="398"/>
              <w:jc w:val="both"/>
              <w:rPr>
                <w:sz w:val="24"/>
                <w:szCs w:val="24"/>
              </w:rPr>
            </w:pPr>
            <w:r w:rsidRPr="00B858AD">
              <w:rPr>
                <w:sz w:val="24"/>
                <w:szCs w:val="24"/>
              </w:rPr>
              <w:t>За результатами проведеного аналізу фінансової та податкової звітності платників податків</w:t>
            </w:r>
            <w:r w:rsidR="00CD5A8E" w:rsidRPr="00B858AD">
              <w:rPr>
                <w:sz w:val="24"/>
                <w:szCs w:val="24"/>
              </w:rPr>
              <w:t xml:space="preserve"> управлінням податкового адміністрування фізичних осіб забезпечено </w:t>
            </w:r>
            <w:r w:rsidRPr="00B858AD">
              <w:rPr>
                <w:sz w:val="24"/>
                <w:szCs w:val="24"/>
              </w:rPr>
              <w:t>відпрацювання переліку платників, якими за даними Податкових розрахунків за І квартал 2022 року відображено суму перерахованого ПДФО та військового збору, при цьому сплата зазначених податків в 2022 році відсутня</w:t>
            </w:r>
            <w:r w:rsidR="00CD5A8E" w:rsidRPr="00B858AD">
              <w:rPr>
                <w:sz w:val="24"/>
                <w:szCs w:val="24"/>
              </w:rPr>
              <w:t>. В результаті</w:t>
            </w:r>
            <w:r w:rsidRPr="00B858AD">
              <w:rPr>
                <w:sz w:val="24"/>
                <w:szCs w:val="24"/>
              </w:rPr>
              <w:t xml:space="preserve"> забезпечено сплату ПДФО із заробітної плати в сумі </w:t>
            </w:r>
            <w:r w:rsidR="00DC19E7" w:rsidRPr="00B858AD">
              <w:rPr>
                <w:sz w:val="24"/>
                <w:szCs w:val="24"/>
              </w:rPr>
              <w:t xml:space="preserve">             </w:t>
            </w:r>
            <w:r w:rsidRPr="00B858AD">
              <w:rPr>
                <w:sz w:val="24"/>
                <w:szCs w:val="24"/>
              </w:rPr>
              <w:t>198,5 тис.</w:t>
            </w:r>
            <w:r w:rsidR="00CD5A8E" w:rsidRPr="00B858AD">
              <w:rPr>
                <w:sz w:val="24"/>
                <w:szCs w:val="24"/>
              </w:rPr>
              <w:t xml:space="preserve"> </w:t>
            </w:r>
            <w:proofErr w:type="spellStart"/>
            <w:r w:rsidRPr="00B858AD">
              <w:rPr>
                <w:sz w:val="24"/>
                <w:szCs w:val="24"/>
              </w:rPr>
              <w:t>грн</w:t>
            </w:r>
            <w:proofErr w:type="spellEnd"/>
            <w:r w:rsidRPr="00B858AD">
              <w:rPr>
                <w:sz w:val="24"/>
                <w:szCs w:val="24"/>
              </w:rPr>
              <w:t>, військового збору 29,1 тис.</w:t>
            </w:r>
            <w:r w:rsidR="00CD5A8E" w:rsidRPr="00B858AD">
              <w:rPr>
                <w:sz w:val="24"/>
                <w:szCs w:val="24"/>
              </w:rPr>
              <w:t xml:space="preserve"> </w:t>
            </w:r>
            <w:r w:rsidRPr="00B858AD">
              <w:rPr>
                <w:sz w:val="24"/>
                <w:szCs w:val="24"/>
              </w:rPr>
              <w:t>гр</w:t>
            </w:r>
            <w:r w:rsidR="00CD5A8E" w:rsidRPr="00B858AD">
              <w:rPr>
                <w:sz w:val="24"/>
                <w:szCs w:val="24"/>
              </w:rPr>
              <w:t>ивень</w:t>
            </w:r>
            <w:r w:rsidRPr="00B858AD">
              <w:rPr>
                <w:sz w:val="24"/>
                <w:szCs w:val="24"/>
              </w:rPr>
              <w:t>.</w:t>
            </w:r>
            <w:r w:rsidR="00CD5A8E" w:rsidRPr="00B858AD">
              <w:rPr>
                <w:sz w:val="24"/>
                <w:szCs w:val="24"/>
              </w:rPr>
              <w:t xml:space="preserve"> </w:t>
            </w:r>
          </w:p>
          <w:p w:rsidR="00ED3D9A" w:rsidRDefault="00CD5A8E" w:rsidP="00DC19E7">
            <w:pPr>
              <w:ind w:right="5" w:firstLineChars="166" w:firstLine="398"/>
              <w:jc w:val="both"/>
              <w:rPr>
                <w:sz w:val="24"/>
                <w:szCs w:val="24"/>
              </w:rPr>
            </w:pPr>
            <w:r w:rsidRPr="00B858AD">
              <w:rPr>
                <w:sz w:val="24"/>
                <w:szCs w:val="24"/>
              </w:rPr>
              <w:t>П</w:t>
            </w:r>
            <w:r w:rsidR="00EC1D37" w:rsidRPr="00B858AD">
              <w:rPr>
                <w:sz w:val="24"/>
                <w:szCs w:val="24"/>
              </w:rPr>
              <w:t xml:space="preserve">роведено аналіз </w:t>
            </w:r>
            <w:r w:rsidRPr="00B858AD">
              <w:rPr>
                <w:sz w:val="24"/>
                <w:szCs w:val="24"/>
              </w:rPr>
              <w:t xml:space="preserve">2590 </w:t>
            </w:r>
            <w:r w:rsidR="00EC1D37" w:rsidRPr="00B858AD">
              <w:rPr>
                <w:sz w:val="24"/>
                <w:szCs w:val="24"/>
              </w:rPr>
              <w:t xml:space="preserve">суб’єктів господарювання, які перебувають на податковому обліку в інших </w:t>
            </w:r>
            <w:r w:rsidR="00DC19E7" w:rsidRPr="00B858AD">
              <w:rPr>
                <w:sz w:val="24"/>
                <w:szCs w:val="24"/>
              </w:rPr>
              <w:t>головних управліннях</w:t>
            </w:r>
            <w:r w:rsidR="00EC1D37" w:rsidRPr="00B858AD">
              <w:rPr>
                <w:sz w:val="24"/>
                <w:szCs w:val="24"/>
              </w:rPr>
              <w:t xml:space="preserve">, не перераховують до бюджетів громад Житомирської області ПДФО за найманих працівників та при цьому зареєстрували об’єкти оподаткування в ГУ ДПС. Лист із зазначеним переліком (від 03.06.2022 №960/7/06-30-24-01) надіслано до </w:t>
            </w:r>
            <w:r w:rsidR="00DC19E7" w:rsidRPr="00B858AD">
              <w:rPr>
                <w:sz w:val="24"/>
                <w:szCs w:val="24"/>
              </w:rPr>
              <w:t>г</w:t>
            </w:r>
            <w:r w:rsidR="00EC1D37" w:rsidRPr="00B858AD">
              <w:rPr>
                <w:sz w:val="24"/>
                <w:szCs w:val="24"/>
              </w:rPr>
              <w:t xml:space="preserve">оловних управлінь ДПС в областях та м. Києві, </w:t>
            </w:r>
            <w:r w:rsidR="00EC1D37" w:rsidRPr="00B858AD">
              <w:rPr>
                <w:sz w:val="24"/>
                <w:szCs w:val="24"/>
              </w:rPr>
              <w:lastRenderedPageBreak/>
              <w:t xml:space="preserve">Міжрегіональних управлінь ДПС по роботі з ВПП для проведення роз’яснювальної роботи з метою дотримання вимог </w:t>
            </w:r>
            <w:r w:rsidR="00953508" w:rsidRPr="00B858AD">
              <w:rPr>
                <w:sz w:val="24"/>
                <w:szCs w:val="24"/>
              </w:rPr>
              <w:t xml:space="preserve">Кодексу </w:t>
            </w:r>
            <w:r w:rsidR="00EC1D37" w:rsidRPr="00B858AD">
              <w:rPr>
                <w:sz w:val="24"/>
                <w:szCs w:val="24"/>
              </w:rPr>
              <w:t>при сплаті ПДФО. За результатами вжитих заходів забезпечено сплату ПДФО в сумі 205,9 тис.</w:t>
            </w:r>
            <w:r w:rsidRPr="00B858AD">
              <w:rPr>
                <w:sz w:val="24"/>
                <w:szCs w:val="24"/>
              </w:rPr>
              <w:t xml:space="preserve"> </w:t>
            </w:r>
            <w:r w:rsidR="00EC1D37" w:rsidRPr="00B858AD">
              <w:rPr>
                <w:sz w:val="24"/>
                <w:szCs w:val="24"/>
              </w:rPr>
              <w:t>гр</w:t>
            </w:r>
            <w:r w:rsidRPr="00B858AD">
              <w:rPr>
                <w:sz w:val="24"/>
                <w:szCs w:val="24"/>
              </w:rPr>
              <w:t>ивень</w:t>
            </w:r>
            <w:r w:rsidR="00EC1D37" w:rsidRPr="00B858AD">
              <w:rPr>
                <w:sz w:val="24"/>
                <w:szCs w:val="24"/>
              </w:rPr>
              <w:t>.</w:t>
            </w:r>
          </w:p>
          <w:p w:rsidR="005C46FB" w:rsidRPr="00B858AD" w:rsidRDefault="005C46FB" w:rsidP="00DC19E7">
            <w:pPr>
              <w:ind w:right="5" w:firstLineChars="166" w:firstLine="398"/>
              <w:jc w:val="both"/>
              <w:rPr>
                <w:sz w:val="24"/>
                <w:szCs w:val="24"/>
              </w:rPr>
            </w:pPr>
          </w:p>
        </w:tc>
      </w:tr>
      <w:tr w:rsidR="00ED3D9A" w:rsidRPr="00B858AD" w:rsidTr="007E07FE">
        <w:tc>
          <w:tcPr>
            <w:tcW w:w="905" w:type="dxa"/>
          </w:tcPr>
          <w:p w:rsidR="00ED3D9A" w:rsidRPr="00B858AD" w:rsidRDefault="00ED3D9A" w:rsidP="00736500">
            <w:pPr>
              <w:ind w:right="22"/>
              <w:jc w:val="center"/>
              <w:rPr>
                <w:sz w:val="24"/>
                <w:szCs w:val="24"/>
              </w:rPr>
            </w:pPr>
            <w:r w:rsidRPr="00B858AD">
              <w:rPr>
                <w:sz w:val="24"/>
                <w:szCs w:val="24"/>
              </w:rPr>
              <w:lastRenderedPageBreak/>
              <w:t>1.7.</w:t>
            </w:r>
          </w:p>
        </w:tc>
        <w:tc>
          <w:tcPr>
            <w:tcW w:w="3244" w:type="dxa"/>
          </w:tcPr>
          <w:p w:rsidR="00ED3D9A" w:rsidRPr="00B858AD" w:rsidRDefault="00ED3D9A" w:rsidP="0027102F">
            <w:pPr>
              <w:ind w:firstLine="362"/>
              <w:jc w:val="both"/>
              <w:rPr>
                <w:sz w:val="24"/>
                <w:szCs w:val="24"/>
              </w:rPr>
            </w:pPr>
            <w:r w:rsidRPr="00B858AD">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ED3D9A" w:rsidRPr="00B858AD" w:rsidRDefault="00ED3D9A" w:rsidP="0027102F">
            <w:pPr>
              <w:ind w:firstLine="362"/>
              <w:jc w:val="both"/>
              <w:rPr>
                <w:sz w:val="24"/>
                <w:szCs w:val="24"/>
              </w:rPr>
            </w:pPr>
          </w:p>
        </w:tc>
        <w:tc>
          <w:tcPr>
            <w:tcW w:w="2694" w:type="dxa"/>
          </w:tcPr>
          <w:p w:rsidR="00ED3D9A" w:rsidRPr="00B858AD" w:rsidRDefault="00ED3D9A" w:rsidP="00334BAF">
            <w:pPr>
              <w:jc w:val="both"/>
              <w:rPr>
                <w:sz w:val="24"/>
                <w:szCs w:val="24"/>
              </w:rPr>
            </w:pPr>
            <w:r w:rsidRPr="00B858AD">
              <w:rPr>
                <w:sz w:val="24"/>
                <w:szCs w:val="24"/>
              </w:rPr>
              <w:t xml:space="preserve">Управління з питань виявлення та опрацювання податкових ризиків, </w:t>
            </w:r>
          </w:p>
          <w:p w:rsidR="00ED3D9A" w:rsidRPr="00B858AD" w:rsidRDefault="00ED3D9A" w:rsidP="00334BAF">
            <w:pPr>
              <w:jc w:val="both"/>
              <w:rPr>
                <w:bCs/>
                <w:spacing w:val="-3"/>
                <w:sz w:val="24"/>
                <w:szCs w:val="24"/>
              </w:rPr>
            </w:pPr>
            <w:r w:rsidRPr="00B858AD">
              <w:rPr>
                <w:sz w:val="24"/>
                <w:szCs w:val="24"/>
              </w:rPr>
              <w:t>структурні підрозділи</w:t>
            </w:r>
          </w:p>
        </w:tc>
        <w:tc>
          <w:tcPr>
            <w:tcW w:w="1418" w:type="dxa"/>
          </w:tcPr>
          <w:p w:rsidR="00ED3D9A" w:rsidRPr="00B858AD" w:rsidRDefault="00ED3D9A" w:rsidP="004C6894">
            <w:pPr>
              <w:jc w:val="center"/>
              <w:rPr>
                <w:i/>
                <w:sz w:val="24"/>
                <w:szCs w:val="24"/>
              </w:rPr>
            </w:pPr>
            <w:r w:rsidRPr="00B858AD">
              <w:rPr>
                <w:sz w:val="24"/>
                <w:szCs w:val="24"/>
              </w:rPr>
              <w:t>Протягом півріччя</w:t>
            </w:r>
          </w:p>
        </w:tc>
        <w:tc>
          <w:tcPr>
            <w:tcW w:w="6946" w:type="dxa"/>
          </w:tcPr>
          <w:p w:rsidR="000833F9" w:rsidRPr="00B858AD" w:rsidRDefault="000833F9" w:rsidP="00EF189D">
            <w:pPr>
              <w:ind w:firstLine="459"/>
              <w:jc w:val="both"/>
              <w:rPr>
                <w:sz w:val="24"/>
                <w:szCs w:val="24"/>
              </w:rPr>
            </w:pPr>
            <w:r w:rsidRPr="00B858AD">
              <w:rPr>
                <w:sz w:val="24"/>
                <w:szCs w:val="24"/>
              </w:rPr>
              <w:t xml:space="preserve">Системою СМКОР протягом звітного періоду зупинено реєстрацію 45985 податкових накладних/розрахунків коригування (далі - ПН/РК), на суму ПДВ – 465,6 </w:t>
            </w:r>
            <w:proofErr w:type="spellStart"/>
            <w:r w:rsidRPr="00B858AD">
              <w:rPr>
                <w:sz w:val="24"/>
                <w:szCs w:val="24"/>
              </w:rPr>
              <w:t>млн</w:t>
            </w:r>
            <w:proofErr w:type="spellEnd"/>
            <w:r w:rsidRPr="00B858AD">
              <w:rPr>
                <w:sz w:val="24"/>
                <w:szCs w:val="24"/>
              </w:rPr>
              <w:t> гривень.</w:t>
            </w:r>
          </w:p>
          <w:p w:rsidR="000833F9" w:rsidRPr="00B858AD" w:rsidRDefault="000833F9" w:rsidP="00EF189D">
            <w:pPr>
              <w:ind w:firstLine="459"/>
              <w:jc w:val="both"/>
              <w:rPr>
                <w:sz w:val="24"/>
                <w:szCs w:val="24"/>
              </w:rPr>
            </w:pPr>
            <w:r w:rsidRPr="00B858AD">
              <w:rPr>
                <w:sz w:val="24"/>
                <w:szCs w:val="24"/>
              </w:rPr>
              <w:t xml:space="preserve">Подано платниками повідомлення про реєстрацію або відмову у реєстрації стосовно 8721 ПН/РК на суму ПДВ </w:t>
            </w:r>
            <w:r w:rsidR="00DC19E7" w:rsidRPr="00B858AD">
              <w:rPr>
                <w:sz w:val="24"/>
                <w:szCs w:val="24"/>
              </w:rPr>
              <w:t xml:space="preserve">             </w:t>
            </w:r>
            <w:r w:rsidRPr="00B858AD">
              <w:rPr>
                <w:sz w:val="24"/>
                <w:szCs w:val="24"/>
              </w:rPr>
              <w:t xml:space="preserve">147,8 </w:t>
            </w:r>
            <w:proofErr w:type="spellStart"/>
            <w:r w:rsidRPr="00B858AD">
              <w:rPr>
                <w:sz w:val="24"/>
                <w:szCs w:val="24"/>
              </w:rPr>
              <w:t>млн</w:t>
            </w:r>
            <w:proofErr w:type="spellEnd"/>
            <w:r w:rsidRPr="00B858AD">
              <w:rPr>
                <w:sz w:val="24"/>
                <w:szCs w:val="24"/>
              </w:rPr>
              <w:t> </w:t>
            </w:r>
            <w:proofErr w:type="spellStart"/>
            <w:r w:rsidRPr="00B858AD">
              <w:rPr>
                <w:sz w:val="24"/>
                <w:szCs w:val="24"/>
              </w:rPr>
              <w:t>грн</w:t>
            </w:r>
            <w:proofErr w:type="spellEnd"/>
            <w:r w:rsidRPr="00B858AD">
              <w:rPr>
                <w:sz w:val="24"/>
                <w:szCs w:val="24"/>
              </w:rPr>
              <w:t>, з них:</w:t>
            </w:r>
          </w:p>
          <w:p w:rsidR="000833F9" w:rsidRPr="00B858AD" w:rsidRDefault="000833F9" w:rsidP="00EF189D">
            <w:pPr>
              <w:ind w:firstLine="459"/>
              <w:jc w:val="both"/>
              <w:rPr>
                <w:sz w:val="24"/>
                <w:szCs w:val="24"/>
              </w:rPr>
            </w:pPr>
            <w:r w:rsidRPr="00B858AD">
              <w:rPr>
                <w:sz w:val="24"/>
                <w:szCs w:val="24"/>
              </w:rPr>
              <w:t xml:space="preserve">- відмовлено у реєстрації – 815 ПН/РК на суму ПДВ  </w:t>
            </w:r>
            <w:r w:rsidR="00DC19E7" w:rsidRPr="00B858AD">
              <w:rPr>
                <w:sz w:val="24"/>
                <w:szCs w:val="24"/>
              </w:rPr>
              <w:t xml:space="preserve">                </w:t>
            </w:r>
            <w:r w:rsidRPr="00B858AD">
              <w:rPr>
                <w:sz w:val="24"/>
                <w:szCs w:val="24"/>
              </w:rPr>
              <w:t xml:space="preserve">47,9 </w:t>
            </w:r>
            <w:proofErr w:type="spellStart"/>
            <w:r w:rsidRPr="00B858AD">
              <w:rPr>
                <w:sz w:val="24"/>
                <w:szCs w:val="24"/>
              </w:rPr>
              <w:t>млн</w:t>
            </w:r>
            <w:proofErr w:type="spellEnd"/>
            <w:r w:rsidRPr="00B858AD">
              <w:rPr>
                <w:sz w:val="24"/>
                <w:szCs w:val="24"/>
              </w:rPr>
              <w:t> </w:t>
            </w:r>
            <w:proofErr w:type="spellStart"/>
            <w:r w:rsidRPr="00B858AD">
              <w:rPr>
                <w:sz w:val="24"/>
                <w:szCs w:val="24"/>
              </w:rPr>
              <w:t>грн</w:t>
            </w:r>
            <w:proofErr w:type="spellEnd"/>
            <w:r w:rsidRPr="00B858AD">
              <w:rPr>
                <w:sz w:val="24"/>
                <w:szCs w:val="24"/>
              </w:rPr>
              <w:t>;</w:t>
            </w:r>
          </w:p>
          <w:p w:rsidR="000833F9" w:rsidRPr="00B858AD" w:rsidRDefault="000833F9" w:rsidP="00EF189D">
            <w:pPr>
              <w:ind w:firstLine="459"/>
              <w:jc w:val="both"/>
              <w:rPr>
                <w:sz w:val="24"/>
                <w:szCs w:val="24"/>
              </w:rPr>
            </w:pPr>
            <w:r w:rsidRPr="00B858AD">
              <w:rPr>
                <w:sz w:val="24"/>
                <w:szCs w:val="24"/>
              </w:rPr>
              <w:t xml:space="preserve">- зареєстровано у системі – 7906 ПН/РК на суму ПДВ  </w:t>
            </w:r>
            <w:r w:rsidR="00DC19E7" w:rsidRPr="00B858AD">
              <w:rPr>
                <w:sz w:val="24"/>
                <w:szCs w:val="24"/>
              </w:rPr>
              <w:t xml:space="preserve">              </w:t>
            </w:r>
            <w:r w:rsidRPr="00B858AD">
              <w:rPr>
                <w:sz w:val="24"/>
                <w:szCs w:val="24"/>
              </w:rPr>
              <w:t>99</w:t>
            </w:r>
            <w:r w:rsidR="00BB5304" w:rsidRPr="00B858AD">
              <w:rPr>
                <w:sz w:val="24"/>
                <w:szCs w:val="24"/>
              </w:rPr>
              <w:t xml:space="preserve">,9 </w:t>
            </w:r>
            <w:proofErr w:type="spellStart"/>
            <w:r w:rsidR="00BB5304" w:rsidRPr="00B858AD">
              <w:rPr>
                <w:sz w:val="24"/>
                <w:szCs w:val="24"/>
              </w:rPr>
              <w:t>млн</w:t>
            </w:r>
            <w:proofErr w:type="spellEnd"/>
            <w:r w:rsidRPr="00B858AD">
              <w:rPr>
                <w:sz w:val="24"/>
                <w:szCs w:val="24"/>
              </w:rPr>
              <w:t> </w:t>
            </w:r>
            <w:proofErr w:type="spellStart"/>
            <w:r w:rsidRPr="00B858AD">
              <w:rPr>
                <w:sz w:val="24"/>
                <w:szCs w:val="24"/>
              </w:rPr>
              <w:t>грн</w:t>
            </w:r>
            <w:proofErr w:type="spellEnd"/>
            <w:r w:rsidRPr="00B858AD">
              <w:rPr>
                <w:sz w:val="24"/>
                <w:szCs w:val="24"/>
              </w:rPr>
              <w:t>, що складає 90</w:t>
            </w:r>
            <w:r w:rsidR="00BB5304" w:rsidRPr="00B858AD">
              <w:rPr>
                <w:sz w:val="24"/>
                <w:szCs w:val="24"/>
              </w:rPr>
              <w:t xml:space="preserve"> </w:t>
            </w:r>
            <w:proofErr w:type="spellStart"/>
            <w:r w:rsidR="00BB5304" w:rsidRPr="00B858AD">
              <w:rPr>
                <w:sz w:val="24"/>
                <w:szCs w:val="24"/>
              </w:rPr>
              <w:t>відс</w:t>
            </w:r>
            <w:proofErr w:type="spellEnd"/>
            <w:r w:rsidR="00BB5304" w:rsidRPr="00B858AD">
              <w:rPr>
                <w:sz w:val="24"/>
                <w:szCs w:val="24"/>
              </w:rPr>
              <w:t>.</w:t>
            </w:r>
            <w:r w:rsidRPr="00B858AD">
              <w:rPr>
                <w:sz w:val="24"/>
                <w:szCs w:val="24"/>
              </w:rPr>
              <w:t xml:space="preserve"> від поданих.</w:t>
            </w:r>
          </w:p>
          <w:p w:rsidR="000833F9" w:rsidRPr="00B858AD" w:rsidRDefault="000833F9" w:rsidP="00EF189D">
            <w:pPr>
              <w:ind w:firstLine="459"/>
              <w:jc w:val="both"/>
              <w:rPr>
                <w:sz w:val="24"/>
                <w:szCs w:val="24"/>
              </w:rPr>
            </w:pPr>
            <w:r w:rsidRPr="00B858AD">
              <w:rPr>
                <w:sz w:val="24"/>
                <w:szCs w:val="24"/>
              </w:rPr>
              <w:t xml:space="preserve">Подано на розгляд комісії </w:t>
            </w:r>
            <w:r w:rsidR="00DC19E7" w:rsidRPr="00B858AD">
              <w:rPr>
                <w:sz w:val="24"/>
                <w:szCs w:val="24"/>
              </w:rPr>
              <w:t xml:space="preserve">ГУ ДПС з питань зупинення реєстрації податкової накладної/розрахунку коригування в Єдиному реєстрі податкових накладних (далі – Комісія) </w:t>
            </w:r>
            <w:r w:rsidRPr="00B858AD">
              <w:rPr>
                <w:sz w:val="24"/>
                <w:szCs w:val="24"/>
              </w:rPr>
              <w:t>431 таблицю даних платника податку на додану вартість, за результатом розгляду яких прийнято рішення про:</w:t>
            </w:r>
            <w:r w:rsidR="00DC19E7" w:rsidRPr="00B858AD">
              <w:rPr>
                <w:sz w:val="24"/>
                <w:szCs w:val="24"/>
              </w:rPr>
              <w:t xml:space="preserve"> </w:t>
            </w:r>
            <w:r w:rsidRPr="00B858AD">
              <w:rPr>
                <w:sz w:val="24"/>
                <w:szCs w:val="24"/>
              </w:rPr>
              <w:t xml:space="preserve"> неврахування  – 387;</w:t>
            </w:r>
            <w:r w:rsidR="00DC19E7" w:rsidRPr="00B858AD">
              <w:rPr>
                <w:sz w:val="24"/>
                <w:szCs w:val="24"/>
              </w:rPr>
              <w:t xml:space="preserve"> </w:t>
            </w:r>
            <w:r w:rsidRPr="00B858AD">
              <w:rPr>
                <w:sz w:val="24"/>
                <w:szCs w:val="24"/>
              </w:rPr>
              <w:t>врахування – 56 таблиць даних.</w:t>
            </w:r>
          </w:p>
          <w:p w:rsidR="000833F9" w:rsidRPr="00B858AD" w:rsidRDefault="000833F9" w:rsidP="00EF189D">
            <w:pPr>
              <w:ind w:firstLine="459"/>
              <w:jc w:val="both"/>
              <w:rPr>
                <w:sz w:val="24"/>
                <w:szCs w:val="24"/>
              </w:rPr>
            </w:pPr>
            <w:r w:rsidRPr="00B858AD">
              <w:rPr>
                <w:sz w:val="24"/>
                <w:szCs w:val="24"/>
              </w:rPr>
              <w:t xml:space="preserve">Внесено до реєстру ризикових платників податку на додану вартість, згідно додатку 1 до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№1165 у </w:t>
            </w:r>
            <w:r w:rsidR="00A37C65" w:rsidRPr="00B858AD">
              <w:rPr>
                <w:sz w:val="24"/>
                <w:szCs w:val="24"/>
              </w:rPr>
              <w:t>січні-червні</w:t>
            </w:r>
            <w:r w:rsidRPr="00B858AD">
              <w:rPr>
                <w:sz w:val="24"/>
                <w:szCs w:val="24"/>
              </w:rPr>
              <w:t xml:space="preserve"> 202</w:t>
            </w:r>
            <w:r w:rsidR="00A37C65" w:rsidRPr="00B858AD">
              <w:rPr>
                <w:sz w:val="24"/>
                <w:szCs w:val="24"/>
              </w:rPr>
              <w:t>2</w:t>
            </w:r>
            <w:r w:rsidRPr="00B858AD">
              <w:rPr>
                <w:sz w:val="24"/>
                <w:szCs w:val="24"/>
              </w:rPr>
              <w:t xml:space="preserve"> року – 35 СГ.</w:t>
            </w:r>
          </w:p>
          <w:p w:rsidR="000833F9" w:rsidRPr="00B858AD" w:rsidRDefault="000833F9" w:rsidP="00EF189D">
            <w:pPr>
              <w:ind w:firstLine="459"/>
              <w:jc w:val="both"/>
              <w:rPr>
                <w:sz w:val="24"/>
                <w:szCs w:val="24"/>
              </w:rPr>
            </w:pPr>
            <w:r w:rsidRPr="00B858AD">
              <w:rPr>
                <w:sz w:val="24"/>
                <w:szCs w:val="24"/>
              </w:rPr>
              <w:t xml:space="preserve">Інформацію по суб’єктах господарювання, які внесено до реєстру платників, які відповідають критеріям </w:t>
            </w:r>
            <w:proofErr w:type="spellStart"/>
            <w:r w:rsidRPr="00B858AD">
              <w:rPr>
                <w:sz w:val="24"/>
                <w:szCs w:val="24"/>
              </w:rPr>
              <w:t>ризиковості</w:t>
            </w:r>
            <w:proofErr w:type="spellEnd"/>
            <w:r w:rsidRPr="00B858AD">
              <w:rPr>
                <w:sz w:val="24"/>
                <w:szCs w:val="24"/>
              </w:rPr>
              <w:t xml:space="preserve"> платника ПДВ направлено </w:t>
            </w:r>
            <w:r w:rsidR="00DC19E7" w:rsidRPr="00B858AD">
              <w:rPr>
                <w:sz w:val="24"/>
                <w:szCs w:val="24"/>
              </w:rPr>
              <w:t>головним управлінням</w:t>
            </w:r>
            <w:r w:rsidRPr="00B858AD">
              <w:rPr>
                <w:sz w:val="24"/>
                <w:szCs w:val="24"/>
              </w:rPr>
              <w:t xml:space="preserve"> ДПС в областях.</w:t>
            </w:r>
          </w:p>
          <w:p w:rsidR="000833F9" w:rsidRPr="00B858AD" w:rsidRDefault="000833F9" w:rsidP="00EF189D">
            <w:pPr>
              <w:ind w:firstLine="459"/>
              <w:jc w:val="both"/>
              <w:rPr>
                <w:sz w:val="24"/>
                <w:szCs w:val="24"/>
              </w:rPr>
            </w:pPr>
            <w:r w:rsidRPr="00B858AD">
              <w:rPr>
                <w:sz w:val="24"/>
                <w:szCs w:val="24"/>
              </w:rPr>
              <w:t xml:space="preserve">122 суб’єктами господарювання подано на розгляд </w:t>
            </w:r>
            <w:r w:rsidR="00DC19E7" w:rsidRPr="00B858AD">
              <w:rPr>
                <w:sz w:val="24"/>
                <w:szCs w:val="24"/>
              </w:rPr>
              <w:t>К</w:t>
            </w:r>
            <w:r w:rsidRPr="00B858AD">
              <w:rPr>
                <w:sz w:val="24"/>
                <w:szCs w:val="24"/>
              </w:rPr>
              <w:t xml:space="preserve">омісії документи, які свідчать про невідповідність платника податку критеріям </w:t>
            </w:r>
            <w:proofErr w:type="spellStart"/>
            <w:r w:rsidRPr="00B858AD">
              <w:rPr>
                <w:sz w:val="24"/>
                <w:szCs w:val="24"/>
              </w:rPr>
              <w:t>ризиковості</w:t>
            </w:r>
            <w:proofErr w:type="spellEnd"/>
            <w:r w:rsidRPr="00B858AD">
              <w:rPr>
                <w:sz w:val="24"/>
                <w:szCs w:val="24"/>
              </w:rPr>
              <w:t>, з них:</w:t>
            </w:r>
          </w:p>
          <w:p w:rsidR="000833F9" w:rsidRPr="00B858AD" w:rsidRDefault="000833F9" w:rsidP="00EF189D">
            <w:pPr>
              <w:ind w:firstLine="459"/>
              <w:jc w:val="both"/>
              <w:rPr>
                <w:sz w:val="24"/>
                <w:szCs w:val="24"/>
              </w:rPr>
            </w:pPr>
            <w:r w:rsidRPr="00B858AD">
              <w:rPr>
                <w:sz w:val="24"/>
                <w:szCs w:val="24"/>
              </w:rPr>
              <w:lastRenderedPageBreak/>
              <w:t>- відмовлено у виключені з реєстру ризикових платників – 96 СГ;</w:t>
            </w:r>
          </w:p>
          <w:p w:rsidR="000833F9" w:rsidRPr="00B858AD" w:rsidRDefault="000833F9" w:rsidP="00EF189D">
            <w:pPr>
              <w:ind w:firstLine="459"/>
              <w:jc w:val="both"/>
              <w:rPr>
                <w:sz w:val="24"/>
                <w:szCs w:val="24"/>
              </w:rPr>
            </w:pPr>
            <w:r w:rsidRPr="00B858AD">
              <w:rPr>
                <w:sz w:val="24"/>
                <w:szCs w:val="24"/>
              </w:rPr>
              <w:t>- виключено з реєстру ризикових платників – 26 суб’єкта господарювання .</w:t>
            </w:r>
          </w:p>
          <w:p w:rsidR="00ED3D9A" w:rsidRDefault="000833F9" w:rsidP="00DC19E7">
            <w:pPr>
              <w:ind w:firstLine="459"/>
              <w:jc w:val="both"/>
              <w:rPr>
                <w:sz w:val="24"/>
                <w:szCs w:val="24"/>
              </w:rPr>
            </w:pPr>
            <w:r w:rsidRPr="00B858AD">
              <w:rPr>
                <w:sz w:val="24"/>
                <w:szCs w:val="24"/>
              </w:rPr>
              <w:t xml:space="preserve">Протягом </w:t>
            </w:r>
            <w:r w:rsidR="00BB5304" w:rsidRPr="00B858AD">
              <w:rPr>
                <w:sz w:val="24"/>
                <w:szCs w:val="24"/>
              </w:rPr>
              <w:t>першого</w:t>
            </w:r>
            <w:r w:rsidRPr="00B858AD">
              <w:rPr>
                <w:sz w:val="24"/>
                <w:szCs w:val="24"/>
              </w:rPr>
              <w:t xml:space="preserve"> півріччя 2022 року проведено 61 засідання </w:t>
            </w:r>
            <w:r w:rsidR="00DC19E7" w:rsidRPr="00B858AD">
              <w:rPr>
                <w:sz w:val="24"/>
                <w:szCs w:val="24"/>
              </w:rPr>
              <w:t>К</w:t>
            </w:r>
            <w:r w:rsidRPr="00B858AD">
              <w:rPr>
                <w:sz w:val="24"/>
                <w:szCs w:val="24"/>
              </w:rPr>
              <w:t>омісії</w:t>
            </w:r>
            <w:r w:rsidR="00DC19E7" w:rsidRPr="00B858AD">
              <w:rPr>
                <w:sz w:val="24"/>
                <w:szCs w:val="24"/>
              </w:rPr>
              <w:t>.</w:t>
            </w:r>
            <w:r w:rsidRPr="00B858AD">
              <w:rPr>
                <w:sz w:val="24"/>
                <w:szCs w:val="24"/>
              </w:rPr>
              <w:t xml:space="preserve"> </w:t>
            </w:r>
          </w:p>
          <w:p w:rsidR="005C46FB" w:rsidRPr="00B858AD" w:rsidRDefault="005C46FB" w:rsidP="00DC19E7">
            <w:pPr>
              <w:ind w:firstLine="459"/>
              <w:jc w:val="both"/>
              <w:rPr>
                <w:sz w:val="24"/>
                <w:szCs w:val="24"/>
              </w:rPr>
            </w:pPr>
          </w:p>
        </w:tc>
      </w:tr>
      <w:tr w:rsidR="00ED3D9A" w:rsidRPr="00B858AD" w:rsidTr="007E07FE">
        <w:tc>
          <w:tcPr>
            <w:tcW w:w="905" w:type="dxa"/>
          </w:tcPr>
          <w:p w:rsidR="00ED3D9A" w:rsidRPr="00B858AD" w:rsidRDefault="00ED3D9A" w:rsidP="00736500">
            <w:pPr>
              <w:ind w:right="22"/>
              <w:jc w:val="center"/>
              <w:rPr>
                <w:sz w:val="24"/>
                <w:szCs w:val="24"/>
              </w:rPr>
            </w:pPr>
            <w:r w:rsidRPr="00B858AD">
              <w:rPr>
                <w:sz w:val="24"/>
                <w:szCs w:val="24"/>
              </w:rPr>
              <w:lastRenderedPageBreak/>
              <w:t>1.8.</w:t>
            </w:r>
          </w:p>
        </w:tc>
        <w:tc>
          <w:tcPr>
            <w:tcW w:w="3244" w:type="dxa"/>
          </w:tcPr>
          <w:p w:rsidR="00ED3D9A" w:rsidRPr="00B858AD" w:rsidRDefault="00ED3D9A" w:rsidP="00D97FAB">
            <w:pPr>
              <w:ind w:firstLine="362"/>
              <w:jc w:val="both"/>
              <w:rPr>
                <w:sz w:val="24"/>
                <w:szCs w:val="24"/>
              </w:rPr>
            </w:pPr>
            <w:r w:rsidRPr="00B858AD">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2694" w:type="dxa"/>
          </w:tcPr>
          <w:p w:rsidR="00ED3D9A" w:rsidRPr="00B858AD" w:rsidRDefault="00ED3D9A" w:rsidP="00334BAF">
            <w:pPr>
              <w:jc w:val="both"/>
              <w:rPr>
                <w:sz w:val="24"/>
                <w:szCs w:val="24"/>
              </w:rPr>
            </w:pPr>
            <w:r w:rsidRPr="00B858AD">
              <w:rPr>
                <w:sz w:val="24"/>
                <w:szCs w:val="24"/>
              </w:rPr>
              <w:t xml:space="preserve">Управління електронних сервісів, </w:t>
            </w:r>
          </w:p>
          <w:p w:rsidR="00ED3D9A" w:rsidRPr="00B858AD" w:rsidRDefault="00ED3D9A" w:rsidP="00334BAF">
            <w:pPr>
              <w:jc w:val="both"/>
              <w:rPr>
                <w:sz w:val="24"/>
                <w:szCs w:val="24"/>
              </w:rPr>
            </w:pPr>
            <w:r w:rsidRPr="00B858AD">
              <w:rPr>
                <w:sz w:val="24"/>
                <w:szCs w:val="24"/>
              </w:rPr>
              <w:t>структурні підрозділи</w:t>
            </w:r>
          </w:p>
        </w:tc>
        <w:tc>
          <w:tcPr>
            <w:tcW w:w="1418" w:type="dxa"/>
          </w:tcPr>
          <w:p w:rsidR="00ED3D9A" w:rsidRPr="00B858AD" w:rsidRDefault="00ED3D9A" w:rsidP="00990629">
            <w:pPr>
              <w:jc w:val="center"/>
              <w:rPr>
                <w:sz w:val="24"/>
                <w:szCs w:val="24"/>
              </w:rPr>
            </w:pPr>
            <w:r w:rsidRPr="00B858AD">
              <w:rPr>
                <w:sz w:val="24"/>
                <w:szCs w:val="24"/>
              </w:rPr>
              <w:t>Протягом півріччя</w:t>
            </w:r>
          </w:p>
        </w:tc>
        <w:tc>
          <w:tcPr>
            <w:tcW w:w="6946" w:type="dxa"/>
          </w:tcPr>
          <w:p w:rsidR="00ED3D9A" w:rsidRPr="00B858AD" w:rsidRDefault="00415921" w:rsidP="00DC19E7">
            <w:pPr>
              <w:ind w:firstLine="459"/>
              <w:jc w:val="both"/>
              <w:rPr>
                <w:sz w:val="24"/>
                <w:szCs w:val="24"/>
              </w:rPr>
            </w:pPr>
            <w:r w:rsidRPr="00B858AD">
              <w:rPr>
                <w:sz w:val="24"/>
                <w:szCs w:val="24"/>
              </w:rPr>
              <w:t>На виконання ст. 43</w:t>
            </w:r>
            <w:r w:rsidR="00953508" w:rsidRPr="00B858AD">
              <w:rPr>
                <w:sz w:val="24"/>
                <w:szCs w:val="24"/>
              </w:rPr>
              <w:t xml:space="preserve"> Кодексу</w:t>
            </w:r>
            <w:r w:rsidRPr="00B858AD">
              <w:rPr>
                <w:sz w:val="24"/>
                <w:szCs w:val="24"/>
              </w:rPr>
              <w:t>, а також з дотриманням вимог наказу Міністерства фінансів України від</w:t>
            </w:r>
            <w:r w:rsidRPr="00B858AD">
              <w:rPr>
                <w:b/>
                <w:sz w:val="24"/>
                <w:szCs w:val="24"/>
              </w:rPr>
              <w:t xml:space="preserve"> </w:t>
            </w:r>
            <w:r w:rsidRPr="00B858AD">
              <w:rPr>
                <w:sz w:val="24"/>
                <w:szCs w:val="24"/>
              </w:rPr>
              <w:t>11.02.2019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sidRPr="00B858AD">
              <w:rPr>
                <w:sz w:val="24"/>
                <w:szCs w:val="24"/>
                <w:lang w:eastAsia="uk-UA"/>
              </w:rPr>
              <w:t>.</w:t>
            </w: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t>1.9.</w:t>
            </w:r>
          </w:p>
        </w:tc>
        <w:tc>
          <w:tcPr>
            <w:tcW w:w="3244" w:type="dxa"/>
          </w:tcPr>
          <w:p w:rsidR="00ED3D9A" w:rsidRPr="00B858AD" w:rsidRDefault="00ED3D9A" w:rsidP="00D97FAB">
            <w:pPr>
              <w:ind w:firstLine="362"/>
              <w:jc w:val="both"/>
              <w:rPr>
                <w:sz w:val="24"/>
                <w:szCs w:val="24"/>
              </w:rPr>
            </w:pPr>
            <w:r w:rsidRPr="00B858AD">
              <w:rPr>
                <w:sz w:val="24"/>
                <w:szCs w:val="24"/>
              </w:rPr>
              <w:t>Організація роботи та здійснення контролю за повнотою списання переплат з терміном позовної давності більше 1095 днів</w:t>
            </w:r>
          </w:p>
        </w:tc>
        <w:tc>
          <w:tcPr>
            <w:tcW w:w="2694" w:type="dxa"/>
          </w:tcPr>
          <w:p w:rsidR="00ED3D9A" w:rsidRPr="00B858AD" w:rsidRDefault="00ED3D9A" w:rsidP="00334BAF">
            <w:pPr>
              <w:jc w:val="both"/>
              <w:rPr>
                <w:sz w:val="24"/>
                <w:szCs w:val="24"/>
              </w:rPr>
            </w:pPr>
            <w:r w:rsidRPr="00B858AD">
              <w:rPr>
                <w:sz w:val="24"/>
                <w:szCs w:val="24"/>
              </w:rPr>
              <w:t>Управління електронних сервісів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ED3D9A" w:rsidRPr="00B858AD" w:rsidRDefault="00415921" w:rsidP="00DC19E7">
            <w:pPr>
              <w:ind w:firstLine="459"/>
              <w:jc w:val="both"/>
              <w:rPr>
                <w:sz w:val="24"/>
                <w:szCs w:val="24"/>
              </w:rPr>
            </w:pPr>
            <w:r w:rsidRPr="00B858AD">
              <w:rPr>
                <w:sz w:val="24"/>
                <w:szCs w:val="24"/>
              </w:rPr>
              <w:t>Списання переплат з терміном позовної давності більше 1095 днів знаходиться на постійному контролі. За звітний період  підготовлено 33 рішення та списано переплат по 9489 платниках на суму 5</w:t>
            </w:r>
            <w:r w:rsidR="00DC19E7" w:rsidRPr="00B858AD">
              <w:rPr>
                <w:sz w:val="24"/>
                <w:szCs w:val="24"/>
              </w:rPr>
              <w:t>,2</w:t>
            </w:r>
            <w:r w:rsidRPr="00B858AD">
              <w:rPr>
                <w:sz w:val="24"/>
                <w:szCs w:val="24"/>
              </w:rPr>
              <w:t xml:space="preserve"> </w:t>
            </w:r>
            <w:proofErr w:type="spellStart"/>
            <w:r w:rsidR="00DC19E7" w:rsidRPr="00B858AD">
              <w:rPr>
                <w:sz w:val="24"/>
                <w:szCs w:val="24"/>
              </w:rPr>
              <w:t>млн</w:t>
            </w:r>
            <w:proofErr w:type="spellEnd"/>
            <w:r w:rsidRPr="00B858AD">
              <w:rPr>
                <w:sz w:val="24"/>
                <w:szCs w:val="24"/>
              </w:rPr>
              <w:t xml:space="preserve"> гривень.</w:t>
            </w: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t>1.10.</w:t>
            </w:r>
          </w:p>
        </w:tc>
        <w:tc>
          <w:tcPr>
            <w:tcW w:w="3244" w:type="dxa"/>
          </w:tcPr>
          <w:p w:rsidR="00ED3D9A" w:rsidRPr="00B858AD" w:rsidRDefault="00ED3D9A" w:rsidP="0056513C">
            <w:pPr>
              <w:widowControl w:val="0"/>
              <w:autoSpaceDE w:val="0"/>
              <w:autoSpaceDN w:val="0"/>
              <w:adjustRightInd w:val="0"/>
              <w:ind w:firstLine="432"/>
              <w:jc w:val="both"/>
              <w:rPr>
                <w:sz w:val="24"/>
                <w:szCs w:val="24"/>
              </w:rPr>
            </w:pPr>
            <w:r w:rsidRPr="00B858AD">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2694" w:type="dxa"/>
          </w:tcPr>
          <w:p w:rsidR="00ED3D9A" w:rsidRPr="00B858AD" w:rsidRDefault="00ED3D9A" w:rsidP="00334BAF">
            <w:pPr>
              <w:ind w:right="22"/>
              <w:jc w:val="both"/>
              <w:rPr>
                <w:sz w:val="24"/>
                <w:szCs w:val="24"/>
              </w:rPr>
            </w:pPr>
            <w:r w:rsidRPr="00B858AD">
              <w:rPr>
                <w:sz w:val="24"/>
                <w:szCs w:val="24"/>
              </w:rPr>
              <w:t>Управління з питань виявлення та опрацювання податкових ризиків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5F33E5" w:rsidRPr="00B858AD" w:rsidRDefault="005F33E5" w:rsidP="00EF189D">
            <w:pPr>
              <w:widowControl w:val="0"/>
              <w:autoSpaceDE w:val="0"/>
              <w:autoSpaceDN w:val="0"/>
              <w:adjustRightInd w:val="0"/>
              <w:ind w:firstLine="459"/>
              <w:jc w:val="both"/>
              <w:rPr>
                <w:color w:val="000000"/>
                <w:sz w:val="24"/>
                <w:szCs w:val="24"/>
              </w:rPr>
            </w:pPr>
            <w:r w:rsidRPr="00B858AD">
              <w:rPr>
                <w:color w:val="000000"/>
                <w:sz w:val="24"/>
                <w:szCs w:val="24"/>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за І квартал 2022 року та за 2021 рік, про що направлено </w:t>
            </w:r>
            <w:r w:rsidR="00DC19E7" w:rsidRPr="00B858AD">
              <w:rPr>
                <w:color w:val="000000"/>
                <w:sz w:val="24"/>
                <w:szCs w:val="24"/>
              </w:rPr>
              <w:t xml:space="preserve">7 </w:t>
            </w:r>
            <w:r w:rsidRPr="00B858AD">
              <w:rPr>
                <w:color w:val="000000"/>
                <w:sz w:val="24"/>
                <w:szCs w:val="24"/>
              </w:rPr>
              <w:t>лист</w:t>
            </w:r>
            <w:r w:rsidR="00DC19E7" w:rsidRPr="00B858AD">
              <w:rPr>
                <w:color w:val="000000"/>
                <w:sz w:val="24"/>
                <w:szCs w:val="24"/>
              </w:rPr>
              <w:t>ів</w:t>
            </w:r>
            <w:r w:rsidRPr="00B858AD">
              <w:rPr>
                <w:color w:val="000000"/>
                <w:sz w:val="24"/>
                <w:szCs w:val="24"/>
              </w:rPr>
              <w:t xml:space="preserve"> структурним підрозділам управління з питань виявлення та опрацювання податкових ризиків ГУ ДПС для їх відпрацювання та забезпечено контроль щодо їх усунення.</w:t>
            </w:r>
          </w:p>
          <w:p w:rsidR="005F33E5" w:rsidRPr="00B858AD" w:rsidRDefault="005F33E5" w:rsidP="00EF189D">
            <w:pPr>
              <w:widowControl w:val="0"/>
              <w:autoSpaceDE w:val="0"/>
              <w:autoSpaceDN w:val="0"/>
              <w:adjustRightInd w:val="0"/>
              <w:ind w:firstLine="459"/>
              <w:jc w:val="both"/>
              <w:rPr>
                <w:color w:val="000000"/>
                <w:sz w:val="24"/>
                <w:szCs w:val="24"/>
              </w:rPr>
            </w:pPr>
            <w:r w:rsidRPr="00B858AD">
              <w:rPr>
                <w:color w:val="000000"/>
                <w:sz w:val="24"/>
                <w:szCs w:val="24"/>
              </w:rPr>
              <w:t xml:space="preserve">До державного бюджету за перше півріччя 2022 року забезпечено надходження податку на прибуток в сумі </w:t>
            </w:r>
            <w:r w:rsidR="00DC19E7" w:rsidRPr="00B858AD">
              <w:rPr>
                <w:color w:val="000000"/>
                <w:sz w:val="24"/>
                <w:szCs w:val="24"/>
              </w:rPr>
              <w:t xml:space="preserve">            </w:t>
            </w:r>
            <w:r w:rsidRPr="00B858AD">
              <w:rPr>
                <w:color w:val="000000"/>
                <w:sz w:val="24"/>
                <w:szCs w:val="24"/>
              </w:rPr>
              <w:t xml:space="preserve">256,5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індикативний показник виконано на 65,9 </w:t>
            </w:r>
            <w:proofErr w:type="spellStart"/>
            <w:r w:rsidRPr="00B858AD">
              <w:rPr>
                <w:color w:val="000000"/>
                <w:sz w:val="24"/>
                <w:szCs w:val="24"/>
              </w:rPr>
              <w:t>відс</w:t>
            </w:r>
            <w:proofErr w:type="spellEnd"/>
            <w:r w:rsidRPr="00B858AD">
              <w:rPr>
                <w:color w:val="000000"/>
                <w:sz w:val="24"/>
                <w:szCs w:val="24"/>
              </w:rPr>
              <w:t xml:space="preserve">. (недобір становить 1,3 </w:t>
            </w:r>
            <w:proofErr w:type="spellStart"/>
            <w:r w:rsidRPr="00B858AD">
              <w:rPr>
                <w:color w:val="000000"/>
                <w:sz w:val="24"/>
                <w:szCs w:val="24"/>
              </w:rPr>
              <w:t>млн</w:t>
            </w:r>
            <w:proofErr w:type="spellEnd"/>
            <w:r w:rsidRPr="00B858AD">
              <w:rPr>
                <w:color w:val="000000"/>
                <w:sz w:val="24"/>
                <w:szCs w:val="24"/>
              </w:rPr>
              <w:t xml:space="preserve"> гривень). В порівнянні з минулим роком, забезпечено додаткові надходження в сумі </w:t>
            </w:r>
            <w:r w:rsidR="00DC19E7" w:rsidRPr="00B858AD">
              <w:rPr>
                <w:color w:val="000000"/>
                <w:sz w:val="24"/>
                <w:szCs w:val="24"/>
              </w:rPr>
              <w:t xml:space="preserve">                      </w:t>
            </w:r>
            <w:r w:rsidRPr="00B858AD">
              <w:rPr>
                <w:color w:val="000000"/>
                <w:sz w:val="24"/>
                <w:szCs w:val="24"/>
              </w:rPr>
              <w:lastRenderedPageBreak/>
              <w:t xml:space="preserve">7,7 </w:t>
            </w:r>
            <w:proofErr w:type="spellStart"/>
            <w:r w:rsidRPr="00B858AD">
              <w:rPr>
                <w:color w:val="000000"/>
                <w:sz w:val="24"/>
                <w:szCs w:val="24"/>
              </w:rPr>
              <w:t>млн</w:t>
            </w:r>
            <w:proofErr w:type="spellEnd"/>
            <w:r w:rsidRPr="00B858AD">
              <w:rPr>
                <w:color w:val="000000"/>
                <w:sz w:val="24"/>
                <w:szCs w:val="24"/>
              </w:rPr>
              <w:t xml:space="preserve"> гривень (103,1 відсотка). </w:t>
            </w:r>
          </w:p>
          <w:p w:rsidR="00ED3D9A" w:rsidRDefault="005F33E5" w:rsidP="00DC19E7">
            <w:pPr>
              <w:ind w:firstLine="459"/>
              <w:jc w:val="both"/>
              <w:rPr>
                <w:color w:val="000000"/>
                <w:sz w:val="24"/>
                <w:szCs w:val="24"/>
              </w:rPr>
            </w:pPr>
            <w:r w:rsidRPr="00B858AD">
              <w:rPr>
                <w:color w:val="000000"/>
                <w:sz w:val="24"/>
                <w:szCs w:val="24"/>
              </w:rPr>
              <w:t xml:space="preserve">До місцевих бюджетів надійшло 43,3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податку на прибуток підприємств (без ВПП), індикативний показник  виконано на 93,9 </w:t>
            </w:r>
            <w:proofErr w:type="spellStart"/>
            <w:r w:rsidRPr="00B858AD">
              <w:rPr>
                <w:color w:val="000000"/>
                <w:sz w:val="24"/>
                <w:szCs w:val="24"/>
              </w:rPr>
              <w:t>відс</w:t>
            </w:r>
            <w:proofErr w:type="spellEnd"/>
            <w:r w:rsidRPr="00B858AD">
              <w:rPr>
                <w:color w:val="000000"/>
                <w:sz w:val="24"/>
                <w:szCs w:val="24"/>
              </w:rPr>
              <w:t xml:space="preserve">., недобір становить 2,8 </w:t>
            </w:r>
            <w:proofErr w:type="spellStart"/>
            <w:r w:rsidRPr="00B858AD">
              <w:rPr>
                <w:color w:val="000000"/>
                <w:sz w:val="24"/>
                <w:szCs w:val="24"/>
              </w:rPr>
              <w:t>млн</w:t>
            </w:r>
            <w:proofErr w:type="spellEnd"/>
            <w:r w:rsidRPr="00B858AD">
              <w:rPr>
                <w:color w:val="000000"/>
                <w:sz w:val="24"/>
                <w:szCs w:val="24"/>
              </w:rPr>
              <w:t xml:space="preserve"> гривень.</w:t>
            </w:r>
          </w:p>
          <w:p w:rsidR="005C46FB" w:rsidRPr="00B858AD" w:rsidRDefault="005C46FB" w:rsidP="00DC19E7">
            <w:pPr>
              <w:ind w:firstLine="459"/>
              <w:jc w:val="both"/>
              <w:rPr>
                <w:sz w:val="24"/>
                <w:szCs w:val="24"/>
              </w:rPr>
            </w:pP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lastRenderedPageBreak/>
              <w:t>1.11.</w:t>
            </w:r>
          </w:p>
        </w:tc>
        <w:tc>
          <w:tcPr>
            <w:tcW w:w="3244" w:type="dxa"/>
          </w:tcPr>
          <w:p w:rsidR="00ED3D9A" w:rsidRPr="00B858AD" w:rsidRDefault="00ED3D9A" w:rsidP="00975939">
            <w:pPr>
              <w:ind w:firstLine="432"/>
              <w:jc w:val="both"/>
              <w:rPr>
                <w:b/>
                <w:sz w:val="24"/>
                <w:szCs w:val="24"/>
              </w:rPr>
            </w:pPr>
            <w:r w:rsidRPr="00B858AD">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B858AD">
              <w:rPr>
                <w:sz w:val="24"/>
                <w:szCs w:val="24"/>
                <w:lang w:eastAsia="en-US"/>
              </w:rPr>
              <w:t>’</w:t>
            </w:r>
            <w:r w:rsidRPr="00B858AD">
              <w:rPr>
                <w:sz w:val="24"/>
                <w:szCs w:val="24"/>
              </w:rPr>
              <w:t>єднаннями</w:t>
            </w:r>
          </w:p>
        </w:tc>
        <w:tc>
          <w:tcPr>
            <w:tcW w:w="2694" w:type="dxa"/>
          </w:tcPr>
          <w:p w:rsidR="00ED3D9A" w:rsidRPr="00B858AD" w:rsidRDefault="00ED3D9A" w:rsidP="00334BAF">
            <w:pPr>
              <w:ind w:right="22"/>
              <w:jc w:val="both"/>
              <w:rPr>
                <w:sz w:val="24"/>
                <w:szCs w:val="24"/>
              </w:rPr>
            </w:pPr>
            <w:r w:rsidRPr="00B858AD">
              <w:rPr>
                <w:sz w:val="24"/>
                <w:szCs w:val="24"/>
              </w:rPr>
              <w:t>Управління з питань виявлення та опрацювання податкових ризиків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153A10" w:rsidRPr="00B858AD" w:rsidRDefault="00153A10" w:rsidP="00EF189D">
            <w:pPr>
              <w:widowControl w:val="0"/>
              <w:autoSpaceDE w:val="0"/>
              <w:autoSpaceDN w:val="0"/>
              <w:adjustRightInd w:val="0"/>
              <w:ind w:firstLine="459"/>
              <w:jc w:val="both"/>
              <w:rPr>
                <w:color w:val="000000"/>
                <w:sz w:val="24"/>
                <w:szCs w:val="24"/>
              </w:rPr>
            </w:pPr>
            <w:r w:rsidRPr="00B858AD">
              <w:rPr>
                <w:color w:val="000000"/>
                <w:sz w:val="24"/>
                <w:szCs w:val="24"/>
              </w:rPr>
              <w:t>З метою забезпечення виконання доведених індикативних показників з надходження частини чистого прибутку (доходу) до державного бюджету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B858AD">
              <w:rPr>
                <w:color w:val="000000"/>
                <w:sz w:val="24"/>
                <w:szCs w:val="24"/>
                <w:lang w:eastAsia="en-US"/>
              </w:rPr>
              <w:t>’</w:t>
            </w:r>
            <w:r w:rsidRPr="00B858AD">
              <w:rPr>
                <w:color w:val="000000"/>
                <w:sz w:val="24"/>
                <w:szCs w:val="24"/>
              </w:rPr>
              <w:t>єднаннями.</w:t>
            </w:r>
          </w:p>
          <w:p w:rsidR="00153A10" w:rsidRPr="00B858AD" w:rsidRDefault="00153A10" w:rsidP="00EF189D">
            <w:pPr>
              <w:widowControl w:val="0"/>
              <w:autoSpaceDE w:val="0"/>
              <w:autoSpaceDN w:val="0"/>
              <w:adjustRightInd w:val="0"/>
              <w:ind w:firstLine="459"/>
              <w:jc w:val="both"/>
              <w:rPr>
                <w:color w:val="000000"/>
                <w:sz w:val="24"/>
                <w:szCs w:val="24"/>
              </w:rPr>
            </w:pPr>
            <w:r w:rsidRPr="00B858AD">
              <w:rPr>
                <w:color w:val="000000"/>
                <w:sz w:val="24"/>
                <w:szCs w:val="24"/>
              </w:rPr>
              <w:t xml:space="preserve">В результаті вжитих заходів надходження частини прибутку державних унітарних підприємств, що вилучається до державного бюджету забезпечено в сумі 32,7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індикативний показник виконано на 158,5 </w:t>
            </w:r>
            <w:proofErr w:type="spellStart"/>
            <w:r w:rsidRPr="00B858AD">
              <w:rPr>
                <w:color w:val="000000"/>
                <w:sz w:val="24"/>
                <w:szCs w:val="24"/>
              </w:rPr>
              <w:t>відс</w:t>
            </w:r>
            <w:proofErr w:type="spellEnd"/>
            <w:r w:rsidRPr="00B858AD">
              <w:rPr>
                <w:color w:val="000000"/>
                <w:sz w:val="24"/>
                <w:szCs w:val="24"/>
              </w:rPr>
              <w:t xml:space="preserve">., додаткові надходження склали 12,1 </w:t>
            </w:r>
            <w:proofErr w:type="spellStart"/>
            <w:r w:rsidRPr="00B858AD">
              <w:rPr>
                <w:color w:val="000000"/>
                <w:sz w:val="24"/>
                <w:szCs w:val="24"/>
              </w:rPr>
              <w:t>млн</w:t>
            </w:r>
            <w:proofErr w:type="spellEnd"/>
            <w:r w:rsidRPr="00B858AD">
              <w:rPr>
                <w:color w:val="000000"/>
                <w:sz w:val="24"/>
                <w:szCs w:val="24"/>
              </w:rPr>
              <w:t xml:space="preserve"> гривень. </w:t>
            </w:r>
          </w:p>
          <w:p w:rsidR="00ED3D9A" w:rsidRDefault="00153A10" w:rsidP="004F0709">
            <w:pPr>
              <w:ind w:firstLine="459"/>
              <w:jc w:val="both"/>
              <w:rPr>
                <w:color w:val="000000"/>
                <w:sz w:val="24"/>
                <w:szCs w:val="24"/>
              </w:rPr>
            </w:pPr>
            <w:r w:rsidRPr="00B858AD">
              <w:rPr>
                <w:color w:val="000000"/>
                <w:sz w:val="24"/>
                <w:szCs w:val="24"/>
              </w:rPr>
              <w:t xml:space="preserve">До місцевих бюджетів забезпечено надходження частини чистого прибутку комунальних унітарних підприємств </w:t>
            </w:r>
            <w:r w:rsidR="004F0709" w:rsidRPr="00B858AD">
              <w:rPr>
                <w:color w:val="000000"/>
                <w:sz w:val="24"/>
                <w:szCs w:val="24"/>
              </w:rPr>
              <w:t>в</w:t>
            </w:r>
            <w:r w:rsidRPr="00B858AD">
              <w:rPr>
                <w:color w:val="000000"/>
                <w:sz w:val="24"/>
                <w:szCs w:val="24"/>
              </w:rPr>
              <w:t xml:space="preserve"> сумі 32,6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індикативний показник перевиконано у 7 разів, додаткові надходження склали 28,0 </w:t>
            </w:r>
            <w:proofErr w:type="spellStart"/>
            <w:r w:rsidRPr="00B858AD">
              <w:rPr>
                <w:color w:val="000000"/>
                <w:sz w:val="24"/>
                <w:szCs w:val="24"/>
              </w:rPr>
              <w:t>млн</w:t>
            </w:r>
            <w:proofErr w:type="spellEnd"/>
            <w:r w:rsidRPr="00B858AD">
              <w:rPr>
                <w:color w:val="000000"/>
                <w:sz w:val="24"/>
                <w:szCs w:val="24"/>
              </w:rPr>
              <w:t xml:space="preserve"> гривень.</w:t>
            </w:r>
          </w:p>
          <w:p w:rsidR="005C46FB" w:rsidRPr="00B858AD" w:rsidRDefault="005C46FB" w:rsidP="004F0709">
            <w:pPr>
              <w:ind w:firstLine="459"/>
              <w:jc w:val="both"/>
              <w:rPr>
                <w:sz w:val="24"/>
                <w:szCs w:val="24"/>
              </w:rPr>
            </w:pP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t>1.12.</w:t>
            </w:r>
          </w:p>
        </w:tc>
        <w:tc>
          <w:tcPr>
            <w:tcW w:w="3244" w:type="dxa"/>
          </w:tcPr>
          <w:p w:rsidR="00ED3D9A" w:rsidRPr="00B858AD" w:rsidRDefault="00ED3D9A" w:rsidP="00975939">
            <w:pPr>
              <w:ind w:firstLine="432"/>
              <w:jc w:val="both"/>
              <w:rPr>
                <w:sz w:val="24"/>
                <w:szCs w:val="24"/>
              </w:rPr>
            </w:pPr>
            <w:r w:rsidRPr="00B858AD">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2694" w:type="dxa"/>
          </w:tcPr>
          <w:p w:rsidR="00ED3D9A" w:rsidRPr="00B858AD" w:rsidRDefault="00ED3D9A" w:rsidP="00334BAF">
            <w:pPr>
              <w:ind w:right="22"/>
              <w:jc w:val="both"/>
              <w:rPr>
                <w:sz w:val="24"/>
                <w:szCs w:val="24"/>
              </w:rPr>
            </w:pPr>
            <w:r w:rsidRPr="00B858AD">
              <w:rPr>
                <w:sz w:val="24"/>
                <w:szCs w:val="24"/>
              </w:rPr>
              <w:t>Управління з питань виявлення та опрацювання податкових ризиків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153A10" w:rsidRPr="00B858AD" w:rsidRDefault="00153A10" w:rsidP="00EF189D">
            <w:pPr>
              <w:widowControl w:val="0"/>
              <w:autoSpaceDE w:val="0"/>
              <w:autoSpaceDN w:val="0"/>
              <w:adjustRightInd w:val="0"/>
              <w:ind w:firstLine="459"/>
              <w:jc w:val="both"/>
              <w:rPr>
                <w:color w:val="000000"/>
                <w:sz w:val="24"/>
                <w:szCs w:val="24"/>
                <w:lang w:eastAsia="uk-UA"/>
              </w:rPr>
            </w:pPr>
            <w:r w:rsidRPr="00B858AD">
              <w:rPr>
                <w:color w:val="000000"/>
                <w:sz w:val="24"/>
                <w:szCs w:val="24"/>
                <w:lang w:eastAsia="uk-UA"/>
              </w:rPr>
              <w:t>Управлінням забезпечено роботу з платниками, стосовно необхідності сплати самостійно задекларованих сум нарахованих податкових зобов’язань.</w:t>
            </w:r>
          </w:p>
          <w:p w:rsidR="00153A10" w:rsidRPr="00B858AD" w:rsidRDefault="00153A10" w:rsidP="00EF189D">
            <w:pPr>
              <w:widowControl w:val="0"/>
              <w:autoSpaceDE w:val="0"/>
              <w:autoSpaceDN w:val="0"/>
              <w:adjustRightInd w:val="0"/>
              <w:ind w:firstLine="459"/>
              <w:jc w:val="both"/>
              <w:rPr>
                <w:color w:val="000000"/>
                <w:sz w:val="24"/>
                <w:szCs w:val="24"/>
                <w:lang w:eastAsia="uk-UA"/>
              </w:rPr>
            </w:pPr>
            <w:r w:rsidRPr="00B858AD">
              <w:rPr>
                <w:color w:val="000000"/>
                <w:sz w:val="24"/>
                <w:szCs w:val="24"/>
                <w:lang w:eastAsia="uk-UA"/>
              </w:rPr>
              <w:t xml:space="preserve">За результатами декларування з податку на прибуток за 2021 рік встановлено, що 1074 СГ, які мали обсяги з ПДВ та здійснювали сплату податків не прозвітувались, з них 20 СГ звітували в 2021 році поквартально. Очікувані нарахування по зазначених СГ складають 21,3 </w:t>
            </w:r>
            <w:proofErr w:type="spellStart"/>
            <w:r w:rsidRPr="00B858AD">
              <w:rPr>
                <w:color w:val="000000"/>
                <w:sz w:val="24"/>
                <w:szCs w:val="24"/>
                <w:lang w:eastAsia="uk-UA"/>
              </w:rPr>
              <w:t>млн</w:t>
            </w:r>
            <w:proofErr w:type="spellEnd"/>
            <w:r w:rsidRPr="00B858AD">
              <w:rPr>
                <w:color w:val="000000"/>
                <w:sz w:val="24"/>
                <w:szCs w:val="24"/>
                <w:lang w:eastAsia="uk-UA"/>
              </w:rPr>
              <w:t xml:space="preserve"> </w:t>
            </w:r>
            <w:proofErr w:type="spellStart"/>
            <w:r w:rsidRPr="00B858AD">
              <w:rPr>
                <w:color w:val="000000"/>
                <w:sz w:val="24"/>
                <w:szCs w:val="24"/>
                <w:lang w:eastAsia="uk-UA"/>
              </w:rPr>
              <w:t>грн</w:t>
            </w:r>
            <w:proofErr w:type="spellEnd"/>
            <w:r w:rsidRPr="00B858AD">
              <w:rPr>
                <w:color w:val="000000"/>
                <w:sz w:val="24"/>
                <w:szCs w:val="24"/>
                <w:lang w:eastAsia="uk-UA"/>
              </w:rPr>
              <w:t>, очікуваний залишок до сплати</w:t>
            </w:r>
            <w:r w:rsidR="004F0709" w:rsidRPr="00B858AD">
              <w:rPr>
                <w:color w:val="000000"/>
                <w:sz w:val="24"/>
                <w:szCs w:val="24"/>
                <w:lang w:eastAsia="uk-UA"/>
              </w:rPr>
              <w:t>,</w:t>
            </w:r>
            <w:r w:rsidRPr="00B858AD">
              <w:rPr>
                <w:color w:val="000000"/>
                <w:sz w:val="24"/>
                <w:szCs w:val="24"/>
                <w:lang w:eastAsia="uk-UA"/>
              </w:rPr>
              <w:t xml:space="preserve"> враховуючи наявну переплату та сплату в червні</w:t>
            </w:r>
            <w:r w:rsidR="004F0709" w:rsidRPr="00B858AD">
              <w:rPr>
                <w:color w:val="000000"/>
                <w:sz w:val="24"/>
                <w:szCs w:val="24"/>
                <w:lang w:eastAsia="uk-UA"/>
              </w:rPr>
              <w:t>,</w:t>
            </w:r>
            <w:r w:rsidRPr="00B858AD">
              <w:rPr>
                <w:color w:val="000000"/>
                <w:sz w:val="24"/>
                <w:szCs w:val="24"/>
                <w:lang w:eastAsia="uk-UA"/>
              </w:rPr>
              <w:t xml:space="preserve"> станом на 01.07.2022 року – 12,5 </w:t>
            </w:r>
            <w:proofErr w:type="spellStart"/>
            <w:r w:rsidRPr="00B858AD">
              <w:rPr>
                <w:color w:val="000000"/>
                <w:sz w:val="24"/>
                <w:szCs w:val="24"/>
                <w:lang w:eastAsia="uk-UA"/>
              </w:rPr>
              <w:t>млн</w:t>
            </w:r>
            <w:proofErr w:type="spellEnd"/>
            <w:r w:rsidRPr="00B858AD">
              <w:rPr>
                <w:color w:val="000000"/>
                <w:sz w:val="24"/>
                <w:szCs w:val="24"/>
                <w:lang w:eastAsia="uk-UA"/>
              </w:rPr>
              <w:t xml:space="preserve"> гривень.</w:t>
            </w:r>
          </w:p>
          <w:p w:rsidR="00153A10" w:rsidRPr="00B858AD" w:rsidRDefault="00153A10" w:rsidP="00EF189D">
            <w:pPr>
              <w:widowControl w:val="0"/>
              <w:autoSpaceDE w:val="0"/>
              <w:autoSpaceDN w:val="0"/>
              <w:adjustRightInd w:val="0"/>
              <w:ind w:firstLine="459"/>
              <w:jc w:val="both"/>
              <w:rPr>
                <w:color w:val="000000"/>
                <w:sz w:val="24"/>
                <w:szCs w:val="24"/>
              </w:rPr>
            </w:pPr>
            <w:r w:rsidRPr="00B858AD">
              <w:rPr>
                <w:color w:val="000000"/>
                <w:sz w:val="24"/>
                <w:szCs w:val="24"/>
              </w:rPr>
              <w:t xml:space="preserve">За результатами аналізу </w:t>
            </w:r>
            <w:r w:rsidRPr="00B858AD">
              <w:rPr>
                <w:color w:val="000000"/>
                <w:sz w:val="24"/>
                <w:szCs w:val="24"/>
                <w:lang w:eastAsia="uk-UA"/>
              </w:rPr>
              <w:t xml:space="preserve">правильності відображення у </w:t>
            </w:r>
            <w:r w:rsidRPr="00B858AD">
              <w:rPr>
                <w:color w:val="000000"/>
                <w:sz w:val="24"/>
                <w:szCs w:val="24"/>
                <w:lang w:eastAsia="uk-UA"/>
              </w:rPr>
              <w:lastRenderedPageBreak/>
              <w:t xml:space="preserve">податковій декларації з податку на прибуток підприємств за 2021 рік доходу від будь-якої діяльності (за врахуванням непрямих податків), визначеного за правилами бухгалтерського обліку та даних фінансової звітності встановлено, що 212 СГ мають розбіжність в т.ч. 166 СГ занизили доходи на </w:t>
            </w:r>
            <w:r w:rsidR="00DD66F4" w:rsidRPr="00B858AD">
              <w:rPr>
                <w:color w:val="000000"/>
                <w:sz w:val="24"/>
                <w:szCs w:val="24"/>
                <w:lang w:eastAsia="uk-UA"/>
              </w:rPr>
              <w:t xml:space="preserve">              </w:t>
            </w:r>
            <w:r w:rsidRPr="00B858AD">
              <w:rPr>
                <w:color w:val="000000"/>
                <w:sz w:val="24"/>
                <w:szCs w:val="24"/>
                <w:lang w:eastAsia="uk-UA"/>
              </w:rPr>
              <w:t xml:space="preserve">1483,9 </w:t>
            </w:r>
            <w:proofErr w:type="spellStart"/>
            <w:r w:rsidRPr="00B858AD">
              <w:rPr>
                <w:color w:val="000000"/>
                <w:sz w:val="24"/>
                <w:szCs w:val="24"/>
                <w:lang w:eastAsia="uk-UA"/>
              </w:rPr>
              <w:t>млн</w:t>
            </w:r>
            <w:proofErr w:type="spellEnd"/>
            <w:r w:rsidRPr="00B858AD">
              <w:rPr>
                <w:color w:val="000000"/>
                <w:sz w:val="24"/>
                <w:szCs w:val="24"/>
                <w:lang w:eastAsia="uk-UA"/>
              </w:rPr>
              <w:t xml:space="preserve"> </w:t>
            </w:r>
            <w:proofErr w:type="spellStart"/>
            <w:r w:rsidRPr="00B858AD">
              <w:rPr>
                <w:color w:val="000000"/>
                <w:sz w:val="24"/>
                <w:szCs w:val="24"/>
                <w:lang w:eastAsia="uk-UA"/>
              </w:rPr>
              <w:t>грн</w:t>
            </w:r>
            <w:proofErr w:type="spellEnd"/>
            <w:r w:rsidRPr="00B858AD">
              <w:rPr>
                <w:color w:val="000000"/>
                <w:sz w:val="24"/>
                <w:szCs w:val="24"/>
                <w:lang w:eastAsia="uk-UA"/>
              </w:rPr>
              <w:t xml:space="preserve">, 46 СГ завищили доходи на 19,9 </w:t>
            </w:r>
            <w:proofErr w:type="spellStart"/>
            <w:r w:rsidRPr="00B858AD">
              <w:rPr>
                <w:color w:val="000000"/>
                <w:sz w:val="24"/>
                <w:szCs w:val="24"/>
                <w:lang w:eastAsia="uk-UA"/>
              </w:rPr>
              <w:t>млн</w:t>
            </w:r>
            <w:proofErr w:type="spellEnd"/>
            <w:r w:rsidRPr="00B858AD">
              <w:rPr>
                <w:color w:val="000000"/>
                <w:sz w:val="24"/>
                <w:szCs w:val="24"/>
                <w:lang w:eastAsia="uk-UA"/>
              </w:rPr>
              <w:t xml:space="preserve"> гривень. По 16 СГ розбіжність пояснюється перебуванням протягом 2021 року в Реєстрі неприбуткових установ та організацій чи на спрощеній системі оподаткування єдиним податком 3 групи, </w:t>
            </w:r>
            <w:r w:rsidR="00DD66F4" w:rsidRPr="00B858AD">
              <w:rPr>
                <w:color w:val="000000"/>
                <w:sz w:val="24"/>
                <w:szCs w:val="24"/>
                <w:lang w:eastAsia="uk-UA"/>
              </w:rPr>
              <w:t xml:space="preserve">          </w:t>
            </w:r>
            <w:r w:rsidRPr="00B858AD">
              <w:rPr>
                <w:color w:val="000000"/>
                <w:sz w:val="24"/>
                <w:szCs w:val="24"/>
                <w:lang w:eastAsia="uk-UA"/>
              </w:rPr>
              <w:t xml:space="preserve">4 СГ перебували на єдиному податку 4 групи і подали декларації в зв’язку із виплатою доходу нерезиденту на 290,9 </w:t>
            </w:r>
            <w:proofErr w:type="spellStart"/>
            <w:r w:rsidRPr="00B858AD">
              <w:rPr>
                <w:color w:val="000000"/>
                <w:sz w:val="24"/>
                <w:szCs w:val="24"/>
                <w:lang w:eastAsia="uk-UA"/>
              </w:rPr>
              <w:t>млн</w:t>
            </w:r>
            <w:proofErr w:type="spellEnd"/>
            <w:r w:rsidRPr="00B858AD">
              <w:rPr>
                <w:color w:val="000000"/>
                <w:sz w:val="24"/>
                <w:szCs w:val="24"/>
                <w:lang w:eastAsia="uk-UA"/>
              </w:rPr>
              <w:t xml:space="preserve"> гривень. Усунули розбіжність за рахунок подання уточнюючої фінансової звітності 13 СГ, 132 СГ подали уточнюючі декларації та  усунули розбіжність. По 14 СГ складено акти камеральних перевірок.</w:t>
            </w:r>
          </w:p>
          <w:p w:rsidR="00780296" w:rsidRPr="00B858AD" w:rsidRDefault="00780296" w:rsidP="00EF189D">
            <w:pPr>
              <w:widowControl w:val="0"/>
              <w:autoSpaceDE w:val="0"/>
              <w:autoSpaceDN w:val="0"/>
              <w:adjustRightInd w:val="0"/>
              <w:ind w:firstLine="459"/>
              <w:jc w:val="both"/>
              <w:rPr>
                <w:color w:val="000000"/>
                <w:sz w:val="24"/>
                <w:szCs w:val="24"/>
                <w:lang w:eastAsia="uk-UA"/>
              </w:rPr>
            </w:pPr>
            <w:r w:rsidRPr="00B858AD">
              <w:rPr>
                <w:color w:val="000000"/>
                <w:sz w:val="24"/>
                <w:szCs w:val="24"/>
                <w:lang w:eastAsia="uk-UA"/>
              </w:rPr>
              <w:t xml:space="preserve">Протягом січня-червня 2022 року подано 98 уточнюючих декларації з податку на прибуток на збільшення на суму </w:t>
            </w:r>
            <w:r w:rsidR="00DD66F4" w:rsidRPr="00B858AD">
              <w:rPr>
                <w:color w:val="000000"/>
                <w:sz w:val="24"/>
                <w:szCs w:val="24"/>
                <w:lang w:eastAsia="uk-UA"/>
              </w:rPr>
              <w:t xml:space="preserve">           </w:t>
            </w:r>
            <w:r w:rsidRPr="00B858AD">
              <w:rPr>
                <w:color w:val="000000"/>
                <w:sz w:val="24"/>
                <w:szCs w:val="24"/>
                <w:lang w:eastAsia="uk-UA"/>
              </w:rPr>
              <w:t xml:space="preserve">16,8 </w:t>
            </w:r>
            <w:proofErr w:type="spellStart"/>
            <w:r w:rsidRPr="00B858AD">
              <w:rPr>
                <w:color w:val="000000"/>
                <w:sz w:val="24"/>
                <w:szCs w:val="24"/>
                <w:lang w:eastAsia="uk-UA"/>
              </w:rPr>
              <w:t>млн</w:t>
            </w:r>
            <w:proofErr w:type="spellEnd"/>
            <w:r w:rsidRPr="00B858AD">
              <w:rPr>
                <w:color w:val="000000"/>
                <w:sz w:val="24"/>
                <w:szCs w:val="24"/>
                <w:lang w:eastAsia="uk-UA"/>
              </w:rPr>
              <w:t xml:space="preserve"> гривень.</w:t>
            </w:r>
          </w:p>
          <w:p w:rsidR="00ED3D9A" w:rsidRPr="00B858AD" w:rsidRDefault="00ED3D9A" w:rsidP="00EF189D">
            <w:pPr>
              <w:widowControl w:val="0"/>
              <w:autoSpaceDE w:val="0"/>
              <w:autoSpaceDN w:val="0"/>
              <w:adjustRightInd w:val="0"/>
              <w:ind w:firstLine="459"/>
              <w:jc w:val="both"/>
              <w:rPr>
                <w:sz w:val="24"/>
                <w:szCs w:val="24"/>
              </w:rPr>
            </w:pP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lastRenderedPageBreak/>
              <w:t>1.13.</w:t>
            </w:r>
          </w:p>
        </w:tc>
        <w:tc>
          <w:tcPr>
            <w:tcW w:w="3244" w:type="dxa"/>
          </w:tcPr>
          <w:p w:rsidR="00ED3D9A" w:rsidRPr="00B858AD" w:rsidRDefault="00ED3D9A" w:rsidP="0056513C">
            <w:pPr>
              <w:ind w:right="22" w:firstLine="432"/>
              <w:jc w:val="both"/>
              <w:rPr>
                <w:b/>
                <w:sz w:val="24"/>
                <w:szCs w:val="24"/>
              </w:rPr>
            </w:pPr>
            <w:r w:rsidRPr="00B858AD">
              <w:rPr>
                <w:sz w:val="24"/>
                <w:szCs w:val="24"/>
              </w:rPr>
              <w:t>Організація та координація роботи щодо забезпечення повноти нарахування та сплати задекларованих сум податку на додану вартість (далі – ПДВ)</w:t>
            </w:r>
          </w:p>
        </w:tc>
        <w:tc>
          <w:tcPr>
            <w:tcW w:w="2694" w:type="dxa"/>
          </w:tcPr>
          <w:p w:rsidR="00ED3D9A" w:rsidRPr="00B858AD" w:rsidRDefault="00ED3D9A" w:rsidP="00334BAF">
            <w:pPr>
              <w:ind w:right="22"/>
              <w:jc w:val="both"/>
              <w:rPr>
                <w:sz w:val="24"/>
                <w:szCs w:val="24"/>
              </w:rPr>
            </w:pPr>
            <w:r w:rsidRPr="00B858AD">
              <w:rPr>
                <w:sz w:val="24"/>
                <w:szCs w:val="24"/>
              </w:rPr>
              <w:t xml:space="preserve">Управління: </w:t>
            </w:r>
          </w:p>
          <w:p w:rsidR="00ED3D9A" w:rsidRPr="00B858AD" w:rsidRDefault="00ED3D9A" w:rsidP="00334BAF">
            <w:pPr>
              <w:ind w:right="22"/>
              <w:jc w:val="both"/>
              <w:rPr>
                <w:sz w:val="24"/>
                <w:szCs w:val="24"/>
              </w:rPr>
            </w:pPr>
            <w:r w:rsidRPr="00B858AD">
              <w:rPr>
                <w:sz w:val="24"/>
                <w:szCs w:val="24"/>
              </w:rPr>
              <w:t>з питань виявлення та опрацювання податкових ризиків;</w:t>
            </w:r>
          </w:p>
          <w:p w:rsidR="00ED3D9A" w:rsidRPr="00B858AD" w:rsidRDefault="00ED3D9A" w:rsidP="00D2734E">
            <w:pPr>
              <w:ind w:right="22"/>
              <w:jc w:val="both"/>
              <w:rPr>
                <w:sz w:val="24"/>
                <w:szCs w:val="24"/>
              </w:rPr>
            </w:pPr>
            <w:r w:rsidRPr="00B858AD">
              <w:rPr>
                <w:sz w:val="24"/>
                <w:szCs w:val="24"/>
              </w:rPr>
              <w:t>податкового адміністрування фізичних осіб</w:t>
            </w:r>
          </w:p>
          <w:p w:rsidR="00ED3D9A" w:rsidRPr="00B858AD" w:rsidRDefault="00ED3D9A" w:rsidP="00D2734E">
            <w:pPr>
              <w:ind w:right="22"/>
              <w:jc w:val="both"/>
              <w:rPr>
                <w:sz w:val="24"/>
                <w:szCs w:val="24"/>
              </w:rPr>
            </w:pPr>
          </w:p>
          <w:p w:rsidR="00ED3D9A" w:rsidRPr="00B858AD" w:rsidRDefault="00ED3D9A" w:rsidP="00D2734E">
            <w:pPr>
              <w:ind w:right="22"/>
              <w:jc w:val="both"/>
              <w:rPr>
                <w:sz w:val="24"/>
                <w:szCs w:val="24"/>
              </w:rPr>
            </w:pP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153A10" w:rsidRPr="00B858AD" w:rsidRDefault="00153A10" w:rsidP="00EF189D">
            <w:pPr>
              <w:ind w:right="22" w:firstLine="459"/>
              <w:jc w:val="both"/>
              <w:rPr>
                <w:sz w:val="24"/>
                <w:szCs w:val="24"/>
              </w:rPr>
            </w:pPr>
            <w:r w:rsidRPr="00B858AD">
              <w:rPr>
                <w:sz w:val="24"/>
                <w:szCs w:val="24"/>
              </w:rPr>
              <w:t>Управлінням з питань виявлення та опрацювання податкових ризиків з</w:t>
            </w:r>
            <w:r w:rsidRPr="00B858AD">
              <w:rPr>
                <w:rFonts w:eastAsia="Microsoft Sans Serif"/>
                <w:sz w:val="24"/>
                <w:szCs w:val="24"/>
                <w:lang w:eastAsia="uk-UA"/>
              </w:rPr>
              <w:t xml:space="preserve">абезпечено організацію роботи </w:t>
            </w:r>
            <w:r w:rsidRPr="00B858AD">
              <w:rPr>
                <w:sz w:val="24"/>
                <w:szCs w:val="24"/>
              </w:rPr>
              <w:t xml:space="preserve">щодо повноти нарахування та сплати сум ПДВ суб’єктами господарювання – юридичними особами. Так, нарахування </w:t>
            </w:r>
            <w:r w:rsidRPr="00B858AD">
              <w:rPr>
                <w:sz w:val="24"/>
                <w:szCs w:val="24"/>
                <w:lang w:eastAsia="uk-UA"/>
              </w:rPr>
              <w:t xml:space="preserve">ПДВ по деклараціях у першому півріччі 2022 року </w:t>
            </w:r>
            <w:r w:rsidRPr="00B858AD">
              <w:rPr>
                <w:sz w:val="24"/>
                <w:szCs w:val="24"/>
              </w:rPr>
              <w:t>складають</w:t>
            </w:r>
            <w:r w:rsidRPr="00B858AD">
              <w:rPr>
                <w:bCs/>
                <w:sz w:val="24"/>
                <w:szCs w:val="24"/>
              </w:rPr>
              <w:t xml:space="preserve"> </w:t>
            </w:r>
            <w:r w:rsidR="00DD66F4" w:rsidRPr="00B858AD">
              <w:rPr>
                <w:bCs/>
                <w:sz w:val="24"/>
                <w:szCs w:val="24"/>
              </w:rPr>
              <w:t xml:space="preserve">            </w:t>
            </w:r>
            <w:r w:rsidRPr="00B858AD">
              <w:rPr>
                <w:color w:val="000000"/>
                <w:sz w:val="24"/>
                <w:szCs w:val="24"/>
              </w:rPr>
              <w:t xml:space="preserve">1009,5 </w:t>
            </w:r>
            <w:proofErr w:type="spellStart"/>
            <w:r w:rsidRPr="00B858AD">
              <w:rPr>
                <w:sz w:val="24"/>
                <w:szCs w:val="24"/>
              </w:rPr>
              <w:t>млн</w:t>
            </w:r>
            <w:proofErr w:type="spellEnd"/>
            <w:r w:rsidRPr="00B858AD">
              <w:rPr>
                <w:sz w:val="24"/>
                <w:szCs w:val="24"/>
              </w:rPr>
              <w:t xml:space="preserve"> гривень. </w:t>
            </w:r>
          </w:p>
          <w:p w:rsidR="00153A10" w:rsidRPr="00B858AD" w:rsidRDefault="00153A10" w:rsidP="00EF189D">
            <w:pPr>
              <w:pStyle w:val="af9"/>
              <w:shd w:val="clear" w:color="auto" w:fill="auto"/>
              <w:spacing w:after="0" w:line="240" w:lineRule="auto"/>
              <w:ind w:firstLine="459"/>
              <w:jc w:val="both"/>
              <w:rPr>
                <w:b w:val="0"/>
                <w:lang w:eastAsia="ru-RU"/>
              </w:rPr>
            </w:pPr>
            <w:r w:rsidRPr="00B858AD">
              <w:rPr>
                <w:b w:val="0"/>
                <w:lang w:eastAsia="ru-RU"/>
              </w:rPr>
              <w:t>Індикативний показник зі збору ПДВ у січні - червні 20</w:t>
            </w:r>
            <w:r w:rsidRPr="00B858AD">
              <w:rPr>
                <w:b w:val="0"/>
              </w:rPr>
              <w:t>21</w:t>
            </w:r>
            <w:r w:rsidRPr="00B858AD">
              <w:rPr>
                <w:b w:val="0"/>
                <w:lang w:eastAsia="ru-RU"/>
              </w:rPr>
              <w:t xml:space="preserve"> року доведено в сумі </w:t>
            </w:r>
            <w:r w:rsidRPr="00B858AD">
              <w:rPr>
                <w:b w:val="0"/>
              </w:rPr>
              <w:t>1113,6</w:t>
            </w:r>
            <w:r w:rsidRPr="00B858AD">
              <w:rPr>
                <w:b w:val="0"/>
                <w:lang w:eastAsia="ru-RU"/>
              </w:rPr>
              <w:t> </w:t>
            </w:r>
            <w:proofErr w:type="spellStart"/>
            <w:r w:rsidRPr="00B858AD">
              <w:rPr>
                <w:b w:val="0"/>
                <w:lang w:eastAsia="ru-RU"/>
              </w:rPr>
              <w:t>млн</w:t>
            </w:r>
            <w:proofErr w:type="spellEnd"/>
            <w:r w:rsidRPr="00B858AD">
              <w:rPr>
                <w:b w:val="0"/>
                <w:lang w:eastAsia="ru-RU"/>
              </w:rPr>
              <w:t> </w:t>
            </w:r>
            <w:proofErr w:type="spellStart"/>
            <w:r w:rsidRPr="00B858AD">
              <w:rPr>
                <w:b w:val="0"/>
                <w:lang w:eastAsia="ru-RU"/>
              </w:rPr>
              <w:t>грн</w:t>
            </w:r>
            <w:proofErr w:type="spellEnd"/>
            <w:r w:rsidRPr="00B858AD">
              <w:rPr>
                <w:b w:val="0"/>
                <w:lang w:eastAsia="ru-RU"/>
              </w:rPr>
              <w:t xml:space="preserve">, збір ПДВ складає </w:t>
            </w:r>
            <w:r w:rsidR="00DD66F4" w:rsidRPr="00B858AD">
              <w:rPr>
                <w:b w:val="0"/>
                <w:lang w:eastAsia="ru-RU"/>
              </w:rPr>
              <w:t xml:space="preserve">              </w:t>
            </w:r>
            <w:r w:rsidRPr="00B858AD">
              <w:rPr>
                <w:b w:val="0"/>
                <w:bCs w:val="0"/>
                <w:lang w:eastAsia="ru-RU"/>
              </w:rPr>
              <w:t xml:space="preserve">1097,4 </w:t>
            </w:r>
            <w:proofErr w:type="spellStart"/>
            <w:r w:rsidRPr="00B858AD">
              <w:rPr>
                <w:b w:val="0"/>
                <w:lang w:eastAsia="ru-RU"/>
              </w:rPr>
              <w:t>млн</w:t>
            </w:r>
            <w:proofErr w:type="spellEnd"/>
            <w:r w:rsidRPr="00B858AD">
              <w:rPr>
                <w:b w:val="0"/>
                <w:lang w:eastAsia="ru-RU"/>
              </w:rPr>
              <w:t xml:space="preserve"> </w:t>
            </w:r>
            <w:proofErr w:type="spellStart"/>
            <w:r w:rsidRPr="00B858AD">
              <w:rPr>
                <w:b w:val="0"/>
                <w:lang w:eastAsia="ru-RU"/>
              </w:rPr>
              <w:t>грн</w:t>
            </w:r>
            <w:proofErr w:type="spellEnd"/>
            <w:r w:rsidRPr="00B858AD">
              <w:rPr>
                <w:b w:val="0"/>
                <w:lang w:eastAsia="ru-RU"/>
              </w:rPr>
              <w:t>, або</w:t>
            </w:r>
            <w:r w:rsidRPr="00B858AD">
              <w:rPr>
                <w:rStyle w:val="32"/>
                <w:sz w:val="24"/>
                <w:szCs w:val="24"/>
                <w:lang w:eastAsia="ru-RU"/>
              </w:rPr>
              <w:t xml:space="preserve"> 98,5 </w:t>
            </w:r>
            <w:proofErr w:type="spellStart"/>
            <w:r w:rsidRPr="00B858AD">
              <w:rPr>
                <w:rStyle w:val="32"/>
                <w:sz w:val="24"/>
                <w:szCs w:val="24"/>
                <w:lang w:eastAsia="ru-RU"/>
              </w:rPr>
              <w:t>відс</w:t>
            </w:r>
            <w:proofErr w:type="spellEnd"/>
            <w:r w:rsidRPr="00B858AD">
              <w:rPr>
                <w:rStyle w:val="32"/>
                <w:sz w:val="24"/>
                <w:szCs w:val="24"/>
                <w:lang w:eastAsia="ru-RU"/>
              </w:rPr>
              <w:t>.</w:t>
            </w:r>
            <w:r w:rsidRPr="00B858AD">
              <w:rPr>
                <w:b w:val="0"/>
                <w:lang w:eastAsia="ru-RU"/>
              </w:rPr>
              <w:t xml:space="preserve"> </w:t>
            </w:r>
          </w:p>
          <w:p w:rsidR="00ED3D9A" w:rsidRDefault="00442772" w:rsidP="00EF189D">
            <w:pPr>
              <w:ind w:firstLineChars="166" w:firstLine="398"/>
              <w:jc w:val="both"/>
              <w:rPr>
                <w:sz w:val="24"/>
                <w:szCs w:val="24"/>
              </w:rPr>
            </w:pPr>
            <w:r w:rsidRPr="00B858AD">
              <w:rPr>
                <w:sz w:val="24"/>
                <w:szCs w:val="24"/>
              </w:rPr>
              <w:t xml:space="preserve">Управлінням податкового адміністрування фізичних осіб забезпечено організацію роботи щодо повноти та своєчасності опрацювання декларацій з податку на додану вартість, поданих суб’єктами господарювання – фізичними особами для підтвердження задекларованих сум ПДВ, що підлягають перерахуванню до бюджету, та відображення в системі </w:t>
            </w:r>
            <w:r w:rsidRPr="00B858AD">
              <w:rPr>
                <w:sz w:val="24"/>
                <w:szCs w:val="24"/>
              </w:rPr>
              <w:lastRenderedPageBreak/>
              <w:t>електронного адміністрування ПДВ. В результаті вжитих заходів фактично забезпечено загальний обсяг реалізації за період 01.01.2022 по 31.05.2022 (по граничному терміну сплати) згідно декларацій по ПДВ</w:t>
            </w:r>
            <w:r w:rsidR="00DD66F4" w:rsidRPr="00B858AD">
              <w:rPr>
                <w:sz w:val="24"/>
                <w:szCs w:val="24"/>
              </w:rPr>
              <w:t xml:space="preserve"> </w:t>
            </w:r>
            <w:r w:rsidRPr="00B858AD">
              <w:rPr>
                <w:sz w:val="24"/>
                <w:szCs w:val="24"/>
              </w:rPr>
              <w:t>–</w:t>
            </w:r>
            <w:r w:rsidR="00DD66F4" w:rsidRPr="00B858AD">
              <w:rPr>
                <w:sz w:val="24"/>
                <w:szCs w:val="24"/>
              </w:rPr>
              <w:t xml:space="preserve"> </w:t>
            </w:r>
            <w:r w:rsidRPr="00B858AD">
              <w:rPr>
                <w:sz w:val="24"/>
                <w:szCs w:val="24"/>
              </w:rPr>
              <w:t xml:space="preserve">588,2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задекларовано до сплати за січень-травень 2022 року (по граничному терміну сплати) </w:t>
            </w:r>
            <w:r w:rsidR="00DD66F4" w:rsidRPr="00B858AD">
              <w:rPr>
                <w:sz w:val="24"/>
                <w:szCs w:val="24"/>
              </w:rPr>
              <w:t xml:space="preserve">               </w:t>
            </w:r>
            <w:r w:rsidRPr="00B858AD">
              <w:rPr>
                <w:sz w:val="24"/>
                <w:szCs w:val="24"/>
              </w:rPr>
              <w:t xml:space="preserve">32,1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навантаження склало 5,5 відсотка.</w:t>
            </w:r>
          </w:p>
          <w:p w:rsidR="005C46FB" w:rsidRPr="00B858AD" w:rsidRDefault="005C46FB" w:rsidP="00EF189D">
            <w:pPr>
              <w:ind w:firstLineChars="166" w:firstLine="398"/>
              <w:jc w:val="both"/>
              <w:rPr>
                <w:sz w:val="24"/>
                <w:szCs w:val="24"/>
              </w:rPr>
            </w:pPr>
          </w:p>
        </w:tc>
      </w:tr>
      <w:tr w:rsidR="00ED3D9A" w:rsidRPr="00B858AD" w:rsidTr="007E07FE">
        <w:tc>
          <w:tcPr>
            <w:tcW w:w="905" w:type="dxa"/>
          </w:tcPr>
          <w:p w:rsidR="00ED3D9A" w:rsidRPr="00B858AD" w:rsidRDefault="00ED3D9A" w:rsidP="00172451">
            <w:pPr>
              <w:ind w:right="22"/>
              <w:jc w:val="center"/>
              <w:rPr>
                <w:sz w:val="24"/>
                <w:szCs w:val="24"/>
              </w:rPr>
            </w:pPr>
            <w:r w:rsidRPr="00B858AD">
              <w:rPr>
                <w:sz w:val="24"/>
                <w:szCs w:val="24"/>
              </w:rPr>
              <w:lastRenderedPageBreak/>
              <w:t>1.14.</w:t>
            </w:r>
          </w:p>
        </w:tc>
        <w:tc>
          <w:tcPr>
            <w:tcW w:w="3244" w:type="dxa"/>
          </w:tcPr>
          <w:p w:rsidR="00ED3D9A" w:rsidRPr="00B858AD" w:rsidRDefault="00ED3D9A" w:rsidP="000E6AF3">
            <w:pPr>
              <w:ind w:firstLine="432"/>
              <w:jc w:val="both"/>
              <w:rPr>
                <w:sz w:val="24"/>
                <w:szCs w:val="24"/>
              </w:rPr>
            </w:pPr>
            <w:r w:rsidRPr="00B858AD">
              <w:rPr>
                <w:sz w:val="24"/>
                <w:szCs w:val="24"/>
              </w:rPr>
              <w:t>Організація роботи щодо:</w:t>
            </w:r>
          </w:p>
        </w:tc>
        <w:tc>
          <w:tcPr>
            <w:tcW w:w="2694" w:type="dxa"/>
          </w:tcPr>
          <w:p w:rsidR="00ED3D9A" w:rsidRPr="00B858AD" w:rsidRDefault="00ED3D9A" w:rsidP="000E6AF3">
            <w:pPr>
              <w:widowControl w:val="0"/>
              <w:autoSpaceDE w:val="0"/>
              <w:autoSpaceDN w:val="0"/>
              <w:adjustRightInd w:val="0"/>
              <w:jc w:val="center"/>
              <w:rPr>
                <w:sz w:val="24"/>
                <w:szCs w:val="24"/>
              </w:rPr>
            </w:pPr>
          </w:p>
        </w:tc>
        <w:tc>
          <w:tcPr>
            <w:tcW w:w="1418" w:type="dxa"/>
          </w:tcPr>
          <w:p w:rsidR="00ED3D9A" w:rsidRPr="00B858AD" w:rsidRDefault="00ED3D9A" w:rsidP="000E6AF3">
            <w:pPr>
              <w:ind w:right="22"/>
              <w:jc w:val="both"/>
              <w:rPr>
                <w:sz w:val="24"/>
                <w:szCs w:val="24"/>
              </w:rPr>
            </w:pPr>
          </w:p>
        </w:tc>
        <w:tc>
          <w:tcPr>
            <w:tcW w:w="6946" w:type="dxa"/>
          </w:tcPr>
          <w:p w:rsidR="00ED3D9A" w:rsidRPr="00B858AD" w:rsidRDefault="00ED3D9A" w:rsidP="00EF189D">
            <w:pPr>
              <w:ind w:right="22" w:firstLine="459"/>
              <w:jc w:val="both"/>
              <w:rPr>
                <w:sz w:val="24"/>
                <w:szCs w:val="24"/>
              </w:rPr>
            </w:pPr>
          </w:p>
        </w:tc>
      </w:tr>
      <w:tr w:rsidR="00ED3D9A" w:rsidRPr="00B858AD" w:rsidTr="007E07FE">
        <w:tc>
          <w:tcPr>
            <w:tcW w:w="905" w:type="dxa"/>
          </w:tcPr>
          <w:p w:rsidR="00ED3D9A" w:rsidRPr="00B858AD" w:rsidRDefault="00ED3D9A" w:rsidP="00172451">
            <w:pPr>
              <w:ind w:right="-108"/>
              <w:jc w:val="center"/>
              <w:rPr>
                <w:sz w:val="24"/>
                <w:szCs w:val="24"/>
              </w:rPr>
            </w:pPr>
            <w:r w:rsidRPr="00B858AD">
              <w:rPr>
                <w:sz w:val="24"/>
                <w:szCs w:val="24"/>
              </w:rPr>
              <w:t>1.14.1.</w:t>
            </w:r>
          </w:p>
        </w:tc>
        <w:tc>
          <w:tcPr>
            <w:tcW w:w="3244" w:type="dxa"/>
          </w:tcPr>
          <w:p w:rsidR="00ED3D9A" w:rsidRPr="00B858AD" w:rsidRDefault="00ED3D9A" w:rsidP="00EF4F3F">
            <w:pPr>
              <w:widowControl w:val="0"/>
              <w:autoSpaceDE w:val="0"/>
              <w:autoSpaceDN w:val="0"/>
              <w:adjustRightInd w:val="0"/>
              <w:ind w:firstLine="432"/>
              <w:jc w:val="both"/>
              <w:rPr>
                <w:sz w:val="24"/>
                <w:szCs w:val="24"/>
              </w:rPr>
            </w:pPr>
            <w:r w:rsidRPr="00B858AD">
              <w:rPr>
                <w:sz w:val="24"/>
                <w:szCs w:val="24"/>
              </w:rPr>
              <w:t>забезпечення своєчасного бюджетного відшкодування сум ПДВ платникам податків</w:t>
            </w:r>
          </w:p>
        </w:tc>
        <w:tc>
          <w:tcPr>
            <w:tcW w:w="2694" w:type="dxa"/>
          </w:tcPr>
          <w:p w:rsidR="00ED3D9A" w:rsidRPr="00B858AD" w:rsidRDefault="00ED3D9A" w:rsidP="00334BAF">
            <w:pPr>
              <w:ind w:right="22"/>
              <w:jc w:val="both"/>
              <w:rPr>
                <w:sz w:val="24"/>
                <w:szCs w:val="24"/>
              </w:rPr>
            </w:pPr>
            <w:r w:rsidRPr="00B858AD">
              <w:rPr>
                <w:sz w:val="24"/>
                <w:szCs w:val="24"/>
              </w:rPr>
              <w:t>Управління з питань виявлення та опрацювання податкових ризиків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953508" w:rsidRPr="00B858AD" w:rsidRDefault="00953508" w:rsidP="00EF189D">
            <w:pPr>
              <w:ind w:right="22" w:firstLine="459"/>
              <w:jc w:val="both"/>
              <w:rPr>
                <w:sz w:val="24"/>
                <w:szCs w:val="24"/>
              </w:rPr>
            </w:pPr>
            <w:r w:rsidRPr="00B858AD">
              <w:rPr>
                <w:sz w:val="24"/>
                <w:szCs w:val="24"/>
              </w:rPr>
              <w:t>Протягом звітного періоду забезпечено дотримання встановлених у Кодексі термінів відпрацювання задекларованих до відшкодування сум ПДВ.</w:t>
            </w:r>
          </w:p>
          <w:p w:rsidR="00953508" w:rsidRPr="00B858AD" w:rsidRDefault="00953508" w:rsidP="00EF189D">
            <w:pPr>
              <w:ind w:right="22" w:firstLine="459"/>
              <w:jc w:val="both"/>
              <w:rPr>
                <w:sz w:val="24"/>
                <w:szCs w:val="24"/>
              </w:rPr>
            </w:pPr>
            <w:r w:rsidRPr="00B858AD">
              <w:rPr>
                <w:sz w:val="24"/>
                <w:szCs w:val="24"/>
              </w:rPr>
              <w:t xml:space="preserve">Відповідно до пп..200.7.2 п.200.7 ст.200 Кодексу 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p>
          <w:p w:rsidR="00ED3D9A" w:rsidRDefault="006934F6" w:rsidP="00EF189D">
            <w:pPr>
              <w:ind w:firstLine="459"/>
              <w:jc w:val="both"/>
              <w:rPr>
                <w:sz w:val="24"/>
                <w:szCs w:val="24"/>
              </w:rPr>
            </w:pPr>
            <w:r w:rsidRPr="00B858AD">
              <w:rPr>
                <w:sz w:val="24"/>
                <w:szCs w:val="24"/>
              </w:rPr>
              <w:t>П</w:t>
            </w:r>
            <w:r w:rsidR="00953508" w:rsidRPr="00B858AD">
              <w:rPr>
                <w:sz w:val="24"/>
                <w:szCs w:val="24"/>
              </w:rPr>
              <w:t xml:space="preserve">ротягом </w:t>
            </w:r>
            <w:r w:rsidRPr="00B858AD">
              <w:rPr>
                <w:sz w:val="24"/>
                <w:szCs w:val="24"/>
              </w:rPr>
              <w:t>першого</w:t>
            </w:r>
            <w:r w:rsidR="00953508" w:rsidRPr="00B858AD">
              <w:rPr>
                <w:sz w:val="24"/>
                <w:szCs w:val="24"/>
              </w:rPr>
              <w:t xml:space="preserve"> півріччя 2022 року заявлено ПДВ до відшкодування на розрахункові рахунки платників податку в сумі 339,4 </w:t>
            </w:r>
            <w:proofErr w:type="spellStart"/>
            <w:r w:rsidR="00953508" w:rsidRPr="00B858AD">
              <w:rPr>
                <w:sz w:val="24"/>
                <w:szCs w:val="24"/>
              </w:rPr>
              <w:t>млн</w:t>
            </w:r>
            <w:proofErr w:type="spellEnd"/>
            <w:r w:rsidR="00953508" w:rsidRPr="00B858AD">
              <w:rPr>
                <w:sz w:val="24"/>
                <w:szCs w:val="24"/>
              </w:rPr>
              <w:t xml:space="preserve"> </w:t>
            </w:r>
            <w:proofErr w:type="spellStart"/>
            <w:r w:rsidRPr="00B858AD">
              <w:rPr>
                <w:sz w:val="24"/>
                <w:szCs w:val="24"/>
              </w:rPr>
              <w:t>грн</w:t>
            </w:r>
            <w:proofErr w:type="spellEnd"/>
            <w:r w:rsidRPr="00B858AD">
              <w:rPr>
                <w:sz w:val="24"/>
                <w:szCs w:val="24"/>
              </w:rPr>
              <w:t xml:space="preserve"> </w:t>
            </w:r>
            <w:r w:rsidR="00953508" w:rsidRPr="00B858AD">
              <w:rPr>
                <w:sz w:val="24"/>
                <w:szCs w:val="24"/>
              </w:rPr>
              <w:t>(в т.ч. по деклараціях, поданих з 21.02.2022</w:t>
            </w:r>
            <w:r w:rsidRPr="00B858AD">
              <w:rPr>
                <w:sz w:val="24"/>
                <w:szCs w:val="24"/>
              </w:rPr>
              <w:t xml:space="preserve"> </w:t>
            </w:r>
            <w:r w:rsidR="00953508" w:rsidRPr="00B858AD">
              <w:rPr>
                <w:sz w:val="24"/>
                <w:szCs w:val="24"/>
              </w:rPr>
              <w:t>- 227,</w:t>
            </w:r>
            <w:r w:rsidRPr="00B858AD">
              <w:rPr>
                <w:sz w:val="24"/>
                <w:szCs w:val="24"/>
              </w:rPr>
              <w:t>2</w:t>
            </w:r>
            <w:r w:rsidR="00953508" w:rsidRPr="00B858AD">
              <w:rPr>
                <w:sz w:val="24"/>
                <w:szCs w:val="24"/>
              </w:rPr>
              <w:t xml:space="preserve"> </w:t>
            </w:r>
            <w:proofErr w:type="spellStart"/>
            <w:r w:rsidR="00953508" w:rsidRPr="00B858AD">
              <w:rPr>
                <w:sz w:val="24"/>
                <w:szCs w:val="24"/>
              </w:rPr>
              <w:t>млн</w:t>
            </w:r>
            <w:proofErr w:type="spellEnd"/>
            <w:r w:rsidR="00953508" w:rsidRPr="00B858AD">
              <w:rPr>
                <w:sz w:val="24"/>
                <w:szCs w:val="24"/>
              </w:rPr>
              <w:t xml:space="preserve"> </w:t>
            </w:r>
            <w:proofErr w:type="spellStart"/>
            <w:r w:rsidR="00953508" w:rsidRPr="00B858AD">
              <w:rPr>
                <w:sz w:val="24"/>
                <w:szCs w:val="24"/>
              </w:rPr>
              <w:t>грн</w:t>
            </w:r>
            <w:proofErr w:type="spellEnd"/>
            <w:r w:rsidR="00953508" w:rsidRPr="00B858AD">
              <w:rPr>
                <w:sz w:val="24"/>
                <w:szCs w:val="24"/>
              </w:rPr>
              <w:t xml:space="preserve">), відшкодовано грошовими коштами </w:t>
            </w:r>
            <w:r w:rsidR="00DD66F4" w:rsidRPr="00B858AD">
              <w:rPr>
                <w:sz w:val="24"/>
                <w:szCs w:val="24"/>
              </w:rPr>
              <w:t xml:space="preserve">                </w:t>
            </w:r>
            <w:r w:rsidR="00953508" w:rsidRPr="00B858AD">
              <w:rPr>
                <w:sz w:val="24"/>
                <w:szCs w:val="24"/>
              </w:rPr>
              <w:t>264,5</w:t>
            </w:r>
            <w:r w:rsidRPr="00B858AD">
              <w:rPr>
                <w:sz w:val="24"/>
                <w:szCs w:val="24"/>
              </w:rPr>
              <w:t xml:space="preserve"> </w:t>
            </w:r>
            <w:proofErr w:type="spellStart"/>
            <w:r w:rsidR="00953508" w:rsidRPr="00B858AD">
              <w:rPr>
                <w:sz w:val="24"/>
                <w:szCs w:val="24"/>
              </w:rPr>
              <w:t>млн</w:t>
            </w:r>
            <w:proofErr w:type="spellEnd"/>
            <w:r w:rsidR="00953508" w:rsidRPr="00B858AD">
              <w:rPr>
                <w:sz w:val="24"/>
                <w:szCs w:val="24"/>
              </w:rPr>
              <w:t xml:space="preserve"> гривень.</w:t>
            </w:r>
          </w:p>
          <w:p w:rsidR="005C46FB" w:rsidRPr="00B858AD" w:rsidRDefault="005C46FB" w:rsidP="00EF189D">
            <w:pPr>
              <w:ind w:firstLine="459"/>
              <w:jc w:val="both"/>
              <w:rPr>
                <w:sz w:val="24"/>
                <w:szCs w:val="24"/>
              </w:rPr>
            </w:pPr>
          </w:p>
        </w:tc>
      </w:tr>
      <w:tr w:rsidR="00ED3D9A" w:rsidRPr="00B858AD" w:rsidTr="007E07FE">
        <w:tc>
          <w:tcPr>
            <w:tcW w:w="905" w:type="dxa"/>
          </w:tcPr>
          <w:p w:rsidR="00ED3D9A" w:rsidRPr="00B858AD" w:rsidRDefault="00ED3D9A" w:rsidP="00172451">
            <w:pPr>
              <w:ind w:right="-108"/>
              <w:jc w:val="center"/>
              <w:rPr>
                <w:sz w:val="24"/>
                <w:szCs w:val="24"/>
              </w:rPr>
            </w:pPr>
            <w:r w:rsidRPr="00B858AD">
              <w:rPr>
                <w:sz w:val="24"/>
                <w:szCs w:val="24"/>
              </w:rPr>
              <w:t>1.14.2.</w:t>
            </w:r>
          </w:p>
        </w:tc>
        <w:tc>
          <w:tcPr>
            <w:tcW w:w="3244" w:type="dxa"/>
          </w:tcPr>
          <w:p w:rsidR="00ED3D9A" w:rsidRPr="00B858AD" w:rsidRDefault="00ED3D9A" w:rsidP="0056513C">
            <w:pPr>
              <w:ind w:firstLine="432"/>
              <w:jc w:val="both"/>
              <w:rPr>
                <w:sz w:val="24"/>
                <w:szCs w:val="24"/>
              </w:rPr>
            </w:pPr>
            <w:r w:rsidRPr="00B858AD">
              <w:rPr>
                <w:sz w:val="24"/>
                <w:szCs w:val="24"/>
              </w:rPr>
              <w:t xml:space="preserve">упередження безпідставно заявлених платниками податків до відшкодування сум ПДВ та недопущення </w:t>
            </w:r>
            <w:proofErr w:type="spellStart"/>
            <w:r w:rsidRPr="00B858AD">
              <w:rPr>
                <w:sz w:val="24"/>
                <w:szCs w:val="24"/>
              </w:rPr>
              <w:t>протермінованої</w:t>
            </w:r>
            <w:proofErr w:type="spellEnd"/>
            <w:r w:rsidRPr="00B858AD">
              <w:rPr>
                <w:sz w:val="24"/>
                <w:szCs w:val="24"/>
              </w:rPr>
              <w:t xml:space="preserve"> заборгованості з відшкодування ПДВ</w:t>
            </w:r>
          </w:p>
        </w:tc>
        <w:tc>
          <w:tcPr>
            <w:tcW w:w="2694" w:type="dxa"/>
          </w:tcPr>
          <w:p w:rsidR="00ED3D9A" w:rsidRPr="00B858AD" w:rsidRDefault="00ED3D9A" w:rsidP="00334BAF">
            <w:pPr>
              <w:ind w:right="22"/>
              <w:jc w:val="both"/>
              <w:rPr>
                <w:sz w:val="24"/>
                <w:szCs w:val="24"/>
              </w:rPr>
            </w:pPr>
            <w:r w:rsidRPr="00B858AD">
              <w:rPr>
                <w:sz w:val="24"/>
                <w:szCs w:val="24"/>
              </w:rPr>
              <w:t>Управління з питань виявлення та опрацювання податкових ризиків</w:t>
            </w:r>
          </w:p>
        </w:tc>
        <w:tc>
          <w:tcPr>
            <w:tcW w:w="1418" w:type="dxa"/>
          </w:tcPr>
          <w:p w:rsidR="00ED3D9A" w:rsidRPr="00B858AD" w:rsidRDefault="00ED3D9A" w:rsidP="001B7B42">
            <w:pPr>
              <w:jc w:val="center"/>
              <w:rPr>
                <w:sz w:val="24"/>
                <w:szCs w:val="24"/>
              </w:rPr>
            </w:pPr>
            <w:r w:rsidRPr="00B858AD">
              <w:rPr>
                <w:sz w:val="24"/>
                <w:szCs w:val="24"/>
              </w:rPr>
              <w:t>Протягом півріччя</w:t>
            </w:r>
          </w:p>
        </w:tc>
        <w:tc>
          <w:tcPr>
            <w:tcW w:w="6946" w:type="dxa"/>
          </w:tcPr>
          <w:p w:rsidR="006934F6" w:rsidRPr="00B858AD" w:rsidRDefault="006934F6" w:rsidP="00EF189D">
            <w:pPr>
              <w:pStyle w:val="a9"/>
              <w:ind w:firstLine="459"/>
              <w:jc w:val="both"/>
              <w:rPr>
                <w:b w:val="0"/>
                <w:i w:val="0"/>
                <w:szCs w:val="24"/>
              </w:rPr>
            </w:pPr>
            <w:r w:rsidRPr="00B858AD">
              <w:rPr>
                <w:b w:val="0"/>
                <w:i w:val="0"/>
                <w:szCs w:val="24"/>
              </w:rPr>
              <w:t xml:space="preserve">По деклараціях за грудень 2021 - червень 2022 року в Реєстр заяв про повернення сум бюджетного відшкодування внесено дані щодо упередження безпідставно заявленого бюджетного відшкодування на загальну суму 5,0 </w:t>
            </w:r>
            <w:proofErr w:type="spellStart"/>
            <w:r w:rsidRPr="00B858AD">
              <w:rPr>
                <w:b w:val="0"/>
                <w:i w:val="0"/>
                <w:szCs w:val="24"/>
              </w:rPr>
              <w:t>млн</w:t>
            </w:r>
            <w:proofErr w:type="spellEnd"/>
            <w:r w:rsidRPr="00B858AD">
              <w:rPr>
                <w:b w:val="0"/>
                <w:i w:val="0"/>
                <w:szCs w:val="24"/>
              </w:rPr>
              <w:t xml:space="preserve"> гривень.</w:t>
            </w:r>
          </w:p>
          <w:p w:rsidR="00ED3D9A" w:rsidRPr="00B858AD" w:rsidRDefault="00ED3D9A" w:rsidP="00EF189D">
            <w:pPr>
              <w:tabs>
                <w:tab w:val="left" w:pos="0"/>
              </w:tabs>
              <w:ind w:left="8" w:firstLine="459"/>
              <w:jc w:val="both"/>
              <w:rPr>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t>1.14.3.</w:t>
            </w:r>
          </w:p>
        </w:tc>
        <w:tc>
          <w:tcPr>
            <w:tcW w:w="3244" w:type="dxa"/>
          </w:tcPr>
          <w:p w:rsidR="00A37C65" w:rsidRPr="00B858AD" w:rsidRDefault="00A37C65" w:rsidP="002B3866">
            <w:pPr>
              <w:widowControl w:val="0"/>
              <w:autoSpaceDE w:val="0"/>
              <w:autoSpaceDN w:val="0"/>
              <w:adjustRightInd w:val="0"/>
              <w:ind w:firstLine="432"/>
              <w:jc w:val="both"/>
              <w:rPr>
                <w:sz w:val="24"/>
                <w:szCs w:val="24"/>
              </w:rPr>
            </w:pPr>
            <w:r w:rsidRPr="00B858AD">
              <w:rPr>
                <w:sz w:val="24"/>
                <w:szCs w:val="24"/>
              </w:rPr>
              <w:t xml:space="preserve">вжиття заходів із </w:t>
            </w:r>
            <w:r w:rsidRPr="00B858AD">
              <w:rPr>
                <w:sz w:val="24"/>
                <w:szCs w:val="24"/>
              </w:rPr>
              <w:lastRenderedPageBreak/>
              <w:t>ліквідації заборгованості з відшкодування ПДВ</w:t>
            </w:r>
          </w:p>
        </w:tc>
        <w:tc>
          <w:tcPr>
            <w:tcW w:w="2694" w:type="dxa"/>
          </w:tcPr>
          <w:p w:rsidR="00A37C65" w:rsidRPr="00B858AD" w:rsidRDefault="00A37C65" w:rsidP="00334BAF">
            <w:pPr>
              <w:ind w:right="22"/>
              <w:jc w:val="both"/>
              <w:rPr>
                <w:sz w:val="24"/>
                <w:szCs w:val="24"/>
              </w:rPr>
            </w:pPr>
            <w:r w:rsidRPr="00B858AD">
              <w:rPr>
                <w:sz w:val="24"/>
                <w:szCs w:val="24"/>
              </w:rPr>
              <w:lastRenderedPageBreak/>
              <w:t xml:space="preserve">Управління з питань </w:t>
            </w:r>
            <w:r w:rsidRPr="00B858AD">
              <w:rPr>
                <w:sz w:val="24"/>
                <w:szCs w:val="24"/>
              </w:rPr>
              <w:lastRenderedPageBreak/>
              <w:t>виявлення та опрацювання податкових ризиків</w:t>
            </w:r>
          </w:p>
        </w:tc>
        <w:tc>
          <w:tcPr>
            <w:tcW w:w="1418" w:type="dxa"/>
          </w:tcPr>
          <w:p w:rsidR="00A37C65" w:rsidRPr="00B858AD" w:rsidRDefault="00A37C65" w:rsidP="001B7B42">
            <w:pPr>
              <w:jc w:val="center"/>
              <w:rPr>
                <w:sz w:val="24"/>
                <w:szCs w:val="24"/>
              </w:rPr>
            </w:pPr>
            <w:r w:rsidRPr="00B858AD">
              <w:rPr>
                <w:sz w:val="24"/>
                <w:szCs w:val="24"/>
              </w:rPr>
              <w:lastRenderedPageBreak/>
              <w:t xml:space="preserve">Протягом </w:t>
            </w:r>
            <w:r w:rsidRPr="00B858AD">
              <w:rPr>
                <w:sz w:val="24"/>
                <w:szCs w:val="24"/>
              </w:rPr>
              <w:lastRenderedPageBreak/>
              <w:t>півріччя</w:t>
            </w:r>
          </w:p>
        </w:tc>
        <w:tc>
          <w:tcPr>
            <w:tcW w:w="6946" w:type="dxa"/>
          </w:tcPr>
          <w:p w:rsidR="00A37C65" w:rsidRPr="00B858AD" w:rsidRDefault="00A37C65" w:rsidP="00EF189D">
            <w:pPr>
              <w:widowControl w:val="0"/>
              <w:autoSpaceDE w:val="0"/>
              <w:autoSpaceDN w:val="0"/>
              <w:adjustRightInd w:val="0"/>
              <w:ind w:firstLine="459"/>
              <w:jc w:val="both"/>
              <w:rPr>
                <w:sz w:val="24"/>
                <w:szCs w:val="24"/>
              </w:rPr>
            </w:pPr>
            <w:r w:rsidRPr="00B858AD">
              <w:rPr>
                <w:sz w:val="24"/>
                <w:szCs w:val="24"/>
              </w:rPr>
              <w:lastRenderedPageBreak/>
              <w:t xml:space="preserve">Забезпечено відшкодування податку на додану вартість на </w:t>
            </w:r>
            <w:r w:rsidRPr="00B858AD">
              <w:rPr>
                <w:sz w:val="24"/>
                <w:szCs w:val="24"/>
              </w:rPr>
              <w:lastRenderedPageBreak/>
              <w:t xml:space="preserve">суму 264,5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упереджено безпідставно заявлену до відшкодування суму </w:t>
            </w:r>
            <w:r w:rsidR="003545AD" w:rsidRPr="00B858AD">
              <w:rPr>
                <w:sz w:val="24"/>
                <w:szCs w:val="24"/>
              </w:rPr>
              <w:t xml:space="preserve"> </w:t>
            </w:r>
            <w:r w:rsidR="008F294A">
              <w:rPr>
                <w:sz w:val="24"/>
                <w:szCs w:val="24"/>
              </w:rPr>
              <w:t>на 5,0 млн</w:t>
            </w:r>
            <w:r w:rsidRPr="00B858AD">
              <w:rPr>
                <w:sz w:val="24"/>
                <w:szCs w:val="24"/>
              </w:rPr>
              <w:t xml:space="preserve"> гр</w:t>
            </w:r>
            <w:r w:rsidR="008F294A">
              <w:rPr>
                <w:sz w:val="24"/>
                <w:szCs w:val="24"/>
              </w:rPr>
              <w:t>ивень</w:t>
            </w:r>
            <w:r w:rsidRPr="00B858AD">
              <w:rPr>
                <w:sz w:val="24"/>
                <w:szCs w:val="24"/>
              </w:rPr>
              <w:t>.</w:t>
            </w:r>
          </w:p>
          <w:p w:rsidR="00CC0FCA" w:rsidRPr="00B858AD" w:rsidRDefault="00CC0FCA" w:rsidP="00EF189D">
            <w:pPr>
              <w:tabs>
                <w:tab w:val="left" w:pos="0"/>
              </w:tabs>
              <w:ind w:left="8" w:firstLine="459"/>
              <w:jc w:val="both"/>
              <w:rPr>
                <w:color w:val="000000"/>
                <w:sz w:val="24"/>
                <w:szCs w:val="24"/>
              </w:rPr>
            </w:pPr>
            <w:r w:rsidRPr="00B858AD">
              <w:rPr>
                <w:color w:val="000000"/>
                <w:sz w:val="24"/>
                <w:szCs w:val="24"/>
              </w:rPr>
              <w:t>Залишок невідшкодованого ПДВ на розрахунковий рахунок станом на 01.01.2022 року згідно до Реєстру заяв станови</w:t>
            </w:r>
            <w:r w:rsidR="00DD66F4" w:rsidRPr="00B858AD">
              <w:rPr>
                <w:color w:val="000000"/>
                <w:sz w:val="24"/>
                <w:szCs w:val="24"/>
              </w:rPr>
              <w:t xml:space="preserve">в          </w:t>
            </w:r>
            <w:r w:rsidRPr="00B858AD">
              <w:rPr>
                <w:color w:val="000000"/>
                <w:sz w:val="24"/>
                <w:szCs w:val="24"/>
              </w:rPr>
              <w:t xml:space="preserve"> 197,5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з якого 2</w:t>
            </w:r>
            <w:r w:rsidR="002111C7" w:rsidRPr="00B858AD">
              <w:rPr>
                <w:color w:val="000000"/>
                <w:sz w:val="24"/>
                <w:szCs w:val="24"/>
              </w:rPr>
              <w:t>1</w:t>
            </w:r>
            <w:r w:rsidRPr="00B858AD">
              <w:rPr>
                <w:color w:val="000000"/>
                <w:sz w:val="24"/>
                <w:szCs w:val="24"/>
              </w:rPr>
              <w:t>,</w:t>
            </w:r>
            <w:r w:rsidR="002111C7" w:rsidRPr="00B858AD">
              <w:rPr>
                <w:color w:val="000000"/>
                <w:sz w:val="24"/>
                <w:szCs w:val="24"/>
              </w:rPr>
              <w:t>0</w:t>
            </w:r>
            <w:r w:rsidRPr="00B858AD">
              <w:rPr>
                <w:color w:val="000000"/>
                <w:sz w:val="24"/>
                <w:szCs w:val="24"/>
              </w:rPr>
              <w:t xml:space="preserve">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 в стані проведення документальних перевірок.</w:t>
            </w:r>
          </w:p>
          <w:p w:rsidR="00CC0FCA" w:rsidRPr="00B858AD" w:rsidRDefault="00CC0FCA" w:rsidP="00EF189D">
            <w:pPr>
              <w:tabs>
                <w:tab w:val="left" w:pos="0"/>
              </w:tabs>
              <w:ind w:left="8" w:firstLine="459"/>
              <w:jc w:val="both"/>
              <w:rPr>
                <w:color w:val="000000"/>
                <w:sz w:val="24"/>
                <w:szCs w:val="24"/>
              </w:rPr>
            </w:pPr>
            <w:r w:rsidRPr="00B858AD">
              <w:rPr>
                <w:color w:val="000000"/>
                <w:sz w:val="24"/>
                <w:szCs w:val="24"/>
              </w:rPr>
              <w:t xml:space="preserve">Залишок невідшкодованого ПДВ на розрахунковий рахунок станом на 01.07.2022 року згідно до Реєстру заяв становить </w:t>
            </w:r>
            <w:r w:rsidR="00DD66F4" w:rsidRPr="00B858AD">
              <w:rPr>
                <w:color w:val="000000"/>
                <w:sz w:val="24"/>
                <w:szCs w:val="24"/>
              </w:rPr>
              <w:t xml:space="preserve">       </w:t>
            </w:r>
            <w:r w:rsidRPr="00B858AD">
              <w:rPr>
                <w:color w:val="000000"/>
                <w:sz w:val="24"/>
                <w:szCs w:val="24"/>
              </w:rPr>
              <w:t xml:space="preserve">193,8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з якого 121,5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 це заяви, подані до декларацій з ПДВ за лютий-травень 2022 року., по яких тривають камеральні перевірки. </w:t>
            </w:r>
            <w:r w:rsidR="00DD66F4" w:rsidRPr="00B858AD">
              <w:rPr>
                <w:color w:val="000000"/>
                <w:sz w:val="24"/>
                <w:szCs w:val="24"/>
              </w:rPr>
              <w:t xml:space="preserve">По деклараціях на суму                 </w:t>
            </w:r>
            <w:r w:rsidRPr="00B858AD">
              <w:rPr>
                <w:color w:val="000000"/>
                <w:sz w:val="24"/>
                <w:szCs w:val="24"/>
              </w:rPr>
              <w:t xml:space="preserve">54,0 </w:t>
            </w:r>
            <w:proofErr w:type="spellStart"/>
            <w:r w:rsidRPr="00B858AD">
              <w:rPr>
                <w:color w:val="000000"/>
                <w:sz w:val="24"/>
                <w:szCs w:val="24"/>
              </w:rPr>
              <w:t>млн</w:t>
            </w:r>
            <w:proofErr w:type="spellEnd"/>
            <w:r w:rsidRPr="00B858AD">
              <w:rPr>
                <w:color w:val="000000"/>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пров</w:t>
            </w:r>
            <w:r w:rsidR="00DD66F4" w:rsidRPr="00B858AD">
              <w:rPr>
                <w:color w:val="000000"/>
                <w:sz w:val="24"/>
                <w:szCs w:val="24"/>
              </w:rPr>
              <w:t>одяться</w:t>
            </w:r>
            <w:r w:rsidRPr="00B858AD">
              <w:rPr>
                <w:color w:val="000000"/>
                <w:sz w:val="24"/>
                <w:szCs w:val="24"/>
              </w:rPr>
              <w:t xml:space="preserve"> документальн</w:t>
            </w:r>
            <w:r w:rsidR="00DD66F4" w:rsidRPr="00B858AD">
              <w:rPr>
                <w:color w:val="000000"/>
                <w:sz w:val="24"/>
                <w:szCs w:val="24"/>
              </w:rPr>
              <w:t>і</w:t>
            </w:r>
            <w:r w:rsidRPr="00B858AD">
              <w:rPr>
                <w:color w:val="000000"/>
                <w:sz w:val="24"/>
                <w:szCs w:val="24"/>
              </w:rPr>
              <w:t xml:space="preserve"> перевірк</w:t>
            </w:r>
            <w:r w:rsidR="00DD66F4" w:rsidRPr="00B858AD">
              <w:rPr>
                <w:color w:val="000000"/>
                <w:sz w:val="24"/>
                <w:szCs w:val="24"/>
              </w:rPr>
              <w:t>и</w:t>
            </w:r>
            <w:r w:rsidRPr="00B858AD">
              <w:rPr>
                <w:color w:val="000000"/>
                <w:sz w:val="24"/>
                <w:szCs w:val="24"/>
              </w:rPr>
              <w:t>.</w:t>
            </w:r>
          </w:p>
          <w:p w:rsidR="00A37C65" w:rsidRPr="00B858AD" w:rsidRDefault="00A37C65" w:rsidP="00EF189D">
            <w:pPr>
              <w:tabs>
                <w:tab w:val="left" w:pos="0"/>
              </w:tabs>
              <w:ind w:left="8" w:firstLine="459"/>
              <w:jc w:val="both"/>
              <w:rPr>
                <w:sz w:val="24"/>
                <w:szCs w:val="24"/>
              </w:rPr>
            </w:pPr>
          </w:p>
        </w:tc>
      </w:tr>
      <w:tr w:rsidR="00A37C65" w:rsidRPr="00B858AD" w:rsidTr="007E07FE">
        <w:trPr>
          <w:trHeight w:val="563"/>
        </w:trPr>
        <w:tc>
          <w:tcPr>
            <w:tcW w:w="905" w:type="dxa"/>
          </w:tcPr>
          <w:p w:rsidR="00A37C65" w:rsidRPr="00B858AD" w:rsidRDefault="00A37C65" w:rsidP="00172451">
            <w:pPr>
              <w:ind w:right="-108"/>
              <w:jc w:val="center"/>
              <w:rPr>
                <w:sz w:val="24"/>
                <w:szCs w:val="24"/>
              </w:rPr>
            </w:pPr>
            <w:r w:rsidRPr="00B858AD">
              <w:rPr>
                <w:sz w:val="24"/>
                <w:szCs w:val="24"/>
              </w:rPr>
              <w:lastRenderedPageBreak/>
              <w:t>1.14.4.</w:t>
            </w:r>
          </w:p>
        </w:tc>
        <w:tc>
          <w:tcPr>
            <w:tcW w:w="3244" w:type="dxa"/>
          </w:tcPr>
          <w:p w:rsidR="00A37C65" w:rsidRPr="00B858AD" w:rsidRDefault="00A37C65" w:rsidP="00FF7AE9">
            <w:pPr>
              <w:ind w:right="22" w:firstLine="432"/>
              <w:jc w:val="both"/>
              <w:rPr>
                <w:sz w:val="24"/>
                <w:szCs w:val="24"/>
              </w:rPr>
            </w:pPr>
            <w:r w:rsidRPr="00B858AD">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2694" w:type="dxa"/>
          </w:tcPr>
          <w:p w:rsidR="00A37C65" w:rsidRPr="00B858AD" w:rsidRDefault="00A37C65" w:rsidP="00334BAF">
            <w:pPr>
              <w:ind w:right="22"/>
              <w:jc w:val="both"/>
              <w:rPr>
                <w:sz w:val="24"/>
                <w:szCs w:val="24"/>
              </w:rPr>
            </w:pPr>
            <w:r w:rsidRPr="00B858AD">
              <w:rPr>
                <w:sz w:val="24"/>
                <w:szCs w:val="24"/>
              </w:rPr>
              <w:t>Управління:</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фізичних осіб</w:t>
            </w:r>
          </w:p>
        </w:tc>
        <w:tc>
          <w:tcPr>
            <w:tcW w:w="1418" w:type="dxa"/>
          </w:tcPr>
          <w:p w:rsidR="00A37C65" w:rsidRPr="00B858AD" w:rsidRDefault="00A37C65" w:rsidP="001B7B42">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Відповідно до вимог Податкового кодексу України та Порядку електронного адміністрування податку на додану вартість, затвердженого Постановою К</w:t>
            </w:r>
            <w:r w:rsidR="00DD66F4" w:rsidRPr="00B858AD">
              <w:rPr>
                <w:sz w:val="24"/>
                <w:szCs w:val="24"/>
              </w:rPr>
              <w:t xml:space="preserve">абінету </w:t>
            </w:r>
            <w:r w:rsidRPr="00B858AD">
              <w:rPr>
                <w:sz w:val="24"/>
                <w:szCs w:val="24"/>
              </w:rPr>
              <w:t>М</w:t>
            </w:r>
            <w:r w:rsidR="00F273FC" w:rsidRPr="00B858AD">
              <w:rPr>
                <w:sz w:val="24"/>
                <w:szCs w:val="24"/>
              </w:rPr>
              <w:t xml:space="preserve">іністрів </w:t>
            </w:r>
            <w:r w:rsidRPr="00B858AD">
              <w:rPr>
                <w:sz w:val="24"/>
                <w:szCs w:val="24"/>
              </w:rPr>
              <w:t>У</w:t>
            </w:r>
            <w:r w:rsidR="00F273FC" w:rsidRPr="00B858AD">
              <w:rPr>
                <w:sz w:val="24"/>
                <w:szCs w:val="24"/>
              </w:rPr>
              <w:t>країни</w:t>
            </w:r>
            <w:r w:rsidRPr="00B858AD">
              <w:rPr>
                <w:sz w:val="24"/>
                <w:szCs w:val="24"/>
              </w:rPr>
              <w:t xml:space="preserve"> від 16.10.2014 № 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tc>
      </w:tr>
      <w:tr w:rsidR="00A37C65" w:rsidRPr="00B858AD" w:rsidTr="007E07FE">
        <w:trPr>
          <w:trHeight w:val="508"/>
        </w:trPr>
        <w:tc>
          <w:tcPr>
            <w:tcW w:w="905" w:type="dxa"/>
          </w:tcPr>
          <w:p w:rsidR="00A37C65" w:rsidRPr="00B858AD" w:rsidRDefault="00A37C65" w:rsidP="00172451">
            <w:pPr>
              <w:ind w:right="22"/>
              <w:jc w:val="center"/>
              <w:rPr>
                <w:sz w:val="24"/>
                <w:szCs w:val="24"/>
              </w:rPr>
            </w:pPr>
            <w:r w:rsidRPr="00B858AD">
              <w:rPr>
                <w:sz w:val="24"/>
                <w:szCs w:val="24"/>
              </w:rPr>
              <w:t>1.15.</w:t>
            </w:r>
          </w:p>
        </w:tc>
        <w:tc>
          <w:tcPr>
            <w:tcW w:w="3244" w:type="dxa"/>
          </w:tcPr>
          <w:p w:rsidR="00A37C65" w:rsidRPr="00B858AD" w:rsidRDefault="00A37C65" w:rsidP="00FF7AE9">
            <w:pPr>
              <w:ind w:right="22" w:firstLine="432"/>
              <w:jc w:val="both"/>
              <w:rPr>
                <w:sz w:val="24"/>
                <w:szCs w:val="24"/>
              </w:rPr>
            </w:pPr>
            <w:r w:rsidRPr="00B858AD">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2694" w:type="dxa"/>
          </w:tcPr>
          <w:p w:rsidR="00A37C65" w:rsidRPr="00B858AD" w:rsidRDefault="00A37C65" w:rsidP="00334BAF">
            <w:pPr>
              <w:ind w:right="22"/>
              <w:jc w:val="both"/>
              <w:rPr>
                <w:sz w:val="24"/>
                <w:szCs w:val="24"/>
              </w:rPr>
            </w:pPr>
            <w:r w:rsidRPr="00B858AD">
              <w:rPr>
                <w:sz w:val="24"/>
                <w:szCs w:val="24"/>
              </w:rPr>
              <w:t>Управління:</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фізичних осіб</w:t>
            </w:r>
          </w:p>
        </w:tc>
        <w:tc>
          <w:tcPr>
            <w:tcW w:w="1418" w:type="dxa"/>
          </w:tcPr>
          <w:p w:rsidR="00A37C65" w:rsidRPr="00B858AD" w:rsidRDefault="00A37C65" w:rsidP="001B7B42">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Забезпечено 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p w:rsidR="00DB63D6" w:rsidRPr="00B858AD" w:rsidRDefault="00DB63D6" w:rsidP="00EF189D">
            <w:pPr>
              <w:ind w:right="22" w:firstLine="459"/>
              <w:jc w:val="both"/>
              <w:rPr>
                <w:sz w:val="24"/>
                <w:szCs w:val="24"/>
              </w:rPr>
            </w:pPr>
            <w:r w:rsidRPr="00B858AD">
              <w:rPr>
                <w:sz w:val="24"/>
                <w:szCs w:val="24"/>
              </w:rPr>
              <w:t xml:space="preserve">З метою проведення аналізу щодо правомірності перебування суб’єктів господарювання в реєстрі платників єдиного податку управлінням з питань виявлення та опрацювання податкових ризиків направлено територіальним </w:t>
            </w:r>
            <w:r w:rsidRPr="00B858AD">
              <w:rPr>
                <w:sz w:val="24"/>
                <w:szCs w:val="24"/>
              </w:rPr>
              <w:lastRenderedPageBreak/>
              <w:t xml:space="preserve">структурним підрозділам 8 оглядових листів. </w:t>
            </w:r>
          </w:p>
          <w:p w:rsidR="00DB63D6" w:rsidRPr="00B858AD" w:rsidRDefault="00DB63D6" w:rsidP="00EF189D">
            <w:pPr>
              <w:ind w:firstLine="459"/>
              <w:jc w:val="both"/>
              <w:rPr>
                <w:sz w:val="24"/>
                <w:szCs w:val="24"/>
              </w:rPr>
            </w:pPr>
            <w:r w:rsidRPr="00B858AD">
              <w:rPr>
                <w:sz w:val="24"/>
                <w:szCs w:val="24"/>
              </w:rPr>
              <w:t>В результаті вжитих заходів протягом січня-червня 2022 року з реєстру платників єдиного податку третьої групи - юридичних осіб виключено 46 суб’єктів господарювання, якими було порушено умови перебування на спрощеній системі оподаткування.</w:t>
            </w:r>
          </w:p>
          <w:p w:rsidR="00A37C65" w:rsidRDefault="00A37C65" w:rsidP="00F273FC">
            <w:pPr>
              <w:ind w:firstLine="459"/>
              <w:jc w:val="both"/>
              <w:rPr>
                <w:sz w:val="24"/>
                <w:szCs w:val="24"/>
              </w:rPr>
            </w:pPr>
            <w:r w:rsidRPr="00B858AD">
              <w:rPr>
                <w:sz w:val="24"/>
                <w:szCs w:val="24"/>
              </w:rPr>
              <w:t xml:space="preserve">Управлінням податкового адміністрування фізичних осіб анулювання шляхом виключення з реєстру платників єдиного податку за рішенням контролюючого органу не здійснювалось (з урахуванням вимог Закону України </w:t>
            </w:r>
            <w:r w:rsidR="00F273FC" w:rsidRPr="00B858AD">
              <w:rPr>
                <w:sz w:val="24"/>
                <w:szCs w:val="24"/>
              </w:rPr>
              <w:t xml:space="preserve">від 3 березня 2022 року №2118-ІХ </w:t>
            </w:r>
            <w:r w:rsidRPr="00B858AD">
              <w:rPr>
                <w:sz w:val="24"/>
                <w:szCs w:val="24"/>
              </w:rPr>
              <w:t>«Про внесення змін до Кодексу та інших законодавчих актів України щодо особливостей оподаткування та подання звітності у період дії воєнного стану»)</w:t>
            </w:r>
            <w:r w:rsidR="005C46FB">
              <w:rPr>
                <w:sz w:val="24"/>
                <w:szCs w:val="24"/>
              </w:rPr>
              <w:t>.</w:t>
            </w:r>
          </w:p>
          <w:p w:rsidR="005C46FB" w:rsidRPr="00B858AD" w:rsidRDefault="005C46FB" w:rsidP="00F273FC">
            <w:pPr>
              <w:ind w:firstLine="459"/>
              <w:jc w:val="both"/>
              <w:rPr>
                <w:color w:val="FF0000"/>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lastRenderedPageBreak/>
              <w:t>1.16.</w:t>
            </w:r>
          </w:p>
        </w:tc>
        <w:tc>
          <w:tcPr>
            <w:tcW w:w="3244" w:type="dxa"/>
          </w:tcPr>
          <w:p w:rsidR="00A37C65" w:rsidRPr="00B858AD" w:rsidRDefault="00A37C65" w:rsidP="009E045D">
            <w:pPr>
              <w:widowControl w:val="0"/>
              <w:autoSpaceDE w:val="0"/>
              <w:autoSpaceDN w:val="0"/>
              <w:adjustRightInd w:val="0"/>
              <w:ind w:firstLine="432"/>
              <w:jc w:val="both"/>
              <w:rPr>
                <w:sz w:val="24"/>
                <w:szCs w:val="24"/>
              </w:rPr>
            </w:pPr>
            <w:r w:rsidRPr="00B858AD">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2694" w:type="dxa"/>
          </w:tcPr>
          <w:p w:rsidR="00A37C65" w:rsidRPr="00B858AD" w:rsidRDefault="00A37C65" w:rsidP="00334BAF">
            <w:pPr>
              <w:ind w:right="22"/>
              <w:jc w:val="both"/>
              <w:rPr>
                <w:sz w:val="24"/>
                <w:szCs w:val="24"/>
              </w:rPr>
            </w:pPr>
            <w:r w:rsidRPr="00B858AD">
              <w:rPr>
                <w:sz w:val="24"/>
                <w:szCs w:val="24"/>
              </w:rPr>
              <w:t xml:space="preserve">Управління: </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юридичних осіб;</w:t>
            </w:r>
          </w:p>
          <w:p w:rsidR="00A37C65" w:rsidRPr="00B858AD" w:rsidRDefault="00A37C65" w:rsidP="00334BAF">
            <w:pPr>
              <w:ind w:right="22"/>
              <w:jc w:val="both"/>
              <w:rPr>
                <w:sz w:val="24"/>
                <w:szCs w:val="24"/>
              </w:rPr>
            </w:pPr>
            <w:r w:rsidRPr="00B858AD">
              <w:rPr>
                <w:sz w:val="24"/>
                <w:szCs w:val="24"/>
              </w:rPr>
              <w:t>податкового адміністрування фізичних осіб;</w:t>
            </w:r>
          </w:p>
          <w:p w:rsidR="00A37C65" w:rsidRPr="00B858AD" w:rsidRDefault="00A37C65" w:rsidP="00064CF3">
            <w:pPr>
              <w:jc w:val="both"/>
              <w:rPr>
                <w:sz w:val="24"/>
                <w:szCs w:val="24"/>
              </w:rPr>
            </w:pPr>
            <w:r w:rsidRPr="00B858AD">
              <w:rPr>
                <w:sz w:val="24"/>
                <w:szCs w:val="24"/>
                <w:lang w:eastAsia="uk-UA"/>
              </w:rPr>
              <w:t>податкового аудиту</w:t>
            </w:r>
          </w:p>
        </w:tc>
        <w:tc>
          <w:tcPr>
            <w:tcW w:w="1418" w:type="dxa"/>
          </w:tcPr>
          <w:p w:rsidR="00A37C65" w:rsidRPr="00B858AD" w:rsidRDefault="00A37C65" w:rsidP="001B7B42">
            <w:pPr>
              <w:jc w:val="center"/>
              <w:rPr>
                <w:sz w:val="24"/>
                <w:szCs w:val="24"/>
              </w:rPr>
            </w:pPr>
            <w:r w:rsidRPr="00B858AD">
              <w:rPr>
                <w:sz w:val="24"/>
                <w:szCs w:val="24"/>
              </w:rPr>
              <w:t>Протягом півріччя</w:t>
            </w:r>
          </w:p>
        </w:tc>
        <w:tc>
          <w:tcPr>
            <w:tcW w:w="6946" w:type="dxa"/>
          </w:tcPr>
          <w:p w:rsidR="00D35B67" w:rsidRPr="00B858AD" w:rsidRDefault="00D35B67" w:rsidP="00EF189D">
            <w:pPr>
              <w:ind w:right="22" w:firstLine="459"/>
              <w:jc w:val="both"/>
              <w:rPr>
                <w:sz w:val="24"/>
                <w:szCs w:val="24"/>
              </w:rPr>
            </w:pPr>
            <w:r w:rsidRPr="00B858AD">
              <w:rPr>
                <w:sz w:val="24"/>
                <w:szCs w:val="24"/>
              </w:rPr>
              <w:t>Забезпечено 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p w:rsidR="00D35B67" w:rsidRPr="00B858AD" w:rsidRDefault="00D35B67" w:rsidP="00EF189D">
            <w:pPr>
              <w:ind w:right="22" w:firstLine="459"/>
              <w:jc w:val="both"/>
              <w:rPr>
                <w:sz w:val="24"/>
                <w:szCs w:val="24"/>
              </w:rPr>
            </w:pPr>
            <w:r w:rsidRPr="00B858AD">
              <w:rPr>
                <w:sz w:val="24"/>
                <w:szCs w:val="24"/>
              </w:rPr>
              <w:t>З метою виявлення суб’єктів господарювання, які мінімізують податкові зобов’язання протягом звітного періоду управлінням з питань виявлення та опрацювання податкових ризиків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D35B67" w:rsidRDefault="00D35B67" w:rsidP="00EF189D">
            <w:pPr>
              <w:ind w:right="22" w:firstLine="459"/>
              <w:jc w:val="both"/>
              <w:rPr>
                <w:sz w:val="24"/>
                <w:szCs w:val="24"/>
              </w:rPr>
            </w:pPr>
            <w:r w:rsidRPr="00B858AD">
              <w:rPr>
                <w:sz w:val="24"/>
                <w:szCs w:val="24"/>
              </w:rPr>
              <w:t>Здійснювалось відпрацювання ймовірних  «ризикових» операцій за результатами проведеного щоденного моніторингу податкових накладних за даними ЄРПН в рамках розпорядження ДФС України від 13.09.2018 року №95-р «Про затвердження порядку відбору ризикових суб'єктів господарювання та побудови ймовірних схем ухилення від оподаткування» із змінами. За результатами щоденного моніторингу у січні-червні 2022 року  відібрано 62 СГ.</w:t>
            </w:r>
          </w:p>
          <w:p w:rsidR="00D35B67" w:rsidRPr="00B858AD" w:rsidRDefault="00D35B67" w:rsidP="00EF189D">
            <w:pPr>
              <w:ind w:firstLine="459"/>
              <w:jc w:val="both"/>
              <w:rPr>
                <w:sz w:val="24"/>
                <w:szCs w:val="24"/>
              </w:rPr>
            </w:pPr>
            <w:r w:rsidRPr="00B858AD">
              <w:rPr>
                <w:sz w:val="24"/>
                <w:szCs w:val="24"/>
                <w:lang w:eastAsia="uk-UA"/>
              </w:rPr>
              <w:lastRenderedPageBreak/>
              <w:t xml:space="preserve">Триває відпрацювання доведених </w:t>
            </w:r>
            <w:r w:rsidRPr="00B858AD">
              <w:rPr>
                <w:sz w:val="24"/>
                <w:szCs w:val="24"/>
              </w:rPr>
              <w:t>для відпрацювання в рамках наказу №543 суб’єктів господарювання</w:t>
            </w:r>
            <w:r w:rsidRPr="00B858AD">
              <w:rPr>
                <w:sz w:val="24"/>
                <w:szCs w:val="24"/>
                <w:lang w:eastAsia="uk-UA"/>
              </w:rPr>
              <w:t>, які ймовірно використовують схемний податковий кредит для мінімізації сплати ПДВ. Так у</w:t>
            </w:r>
            <w:r w:rsidRPr="00B858AD">
              <w:rPr>
                <w:sz w:val="24"/>
                <w:szCs w:val="24"/>
              </w:rPr>
              <w:t xml:space="preserve"> першому півріччі 2022 року складено 77 узагальнюючих податкових інформацій.</w:t>
            </w:r>
          </w:p>
          <w:p w:rsidR="00A37C65" w:rsidRPr="00B858AD" w:rsidRDefault="00A37C65" w:rsidP="00EF189D">
            <w:pPr>
              <w:ind w:firstLine="459"/>
              <w:jc w:val="both"/>
              <w:rPr>
                <w:sz w:val="24"/>
                <w:szCs w:val="24"/>
              </w:rPr>
            </w:pPr>
            <w:r w:rsidRPr="00B858AD">
              <w:rPr>
                <w:sz w:val="24"/>
                <w:szCs w:val="24"/>
              </w:rPr>
              <w:t>Управлінням податкового адміністрування юридичних осіб з метою забезпечення повноти декларування екологічного податку за викидів в атмосферне повітря стаціонарними джерелами двоокису вуглецю проведено обрахування обсягів використання палива мінерального згідно з відомостями єдиного реєстру податкових накладних з податку на додану вартість за 2021 рік. В результаті проведеної роботи збільшено податкові зобов’язання з екологічного податку на 60,1 тис. гривень.</w:t>
            </w:r>
          </w:p>
          <w:p w:rsidR="00A37C65" w:rsidRPr="00B858AD" w:rsidRDefault="00A37C65" w:rsidP="00EF189D">
            <w:pPr>
              <w:ind w:firstLine="459"/>
              <w:jc w:val="both"/>
              <w:rPr>
                <w:sz w:val="24"/>
                <w:szCs w:val="24"/>
              </w:rPr>
            </w:pPr>
            <w:r w:rsidRPr="00B858AD">
              <w:rPr>
                <w:sz w:val="24"/>
                <w:szCs w:val="24"/>
              </w:rPr>
              <w:t>Опрацьовано інформацію щодо отримання дозволів на спеціальне водокористування. В результаті вжитих заходів залучено до оподаткування рентною платою за використання води 8 суб’єктів господарювання, якими задекларовано                                 12,6 тис. гривень.</w:t>
            </w:r>
          </w:p>
          <w:p w:rsidR="00A37C65" w:rsidRPr="00B858AD" w:rsidRDefault="00A37C65" w:rsidP="00EF189D">
            <w:pPr>
              <w:ind w:firstLine="459"/>
              <w:jc w:val="both"/>
              <w:rPr>
                <w:sz w:val="24"/>
                <w:szCs w:val="24"/>
              </w:rPr>
            </w:pPr>
            <w:r w:rsidRPr="00B858AD">
              <w:rPr>
                <w:sz w:val="24"/>
                <w:szCs w:val="24"/>
              </w:rPr>
              <w:t>Забезпечено аналіз поданої звітності з рентної плати та встановлено факти ухилення від оподаткування 32 суб’єктами господарювання, у яких ціна реалізації продукції за даними ЄРПН вища ніж зазначена у податкових деклараціях з рентної плати.  Інформація передана до управління податкового аудиту для врахування при проведенні контрольно-перевірочних заходів.</w:t>
            </w:r>
          </w:p>
          <w:p w:rsidR="00A37C65" w:rsidRPr="00B858AD" w:rsidRDefault="00A37C65" w:rsidP="00EF189D">
            <w:pPr>
              <w:ind w:firstLine="459"/>
              <w:jc w:val="both"/>
              <w:rPr>
                <w:sz w:val="24"/>
                <w:szCs w:val="24"/>
              </w:rPr>
            </w:pPr>
            <w:r w:rsidRPr="00B858AD">
              <w:rPr>
                <w:sz w:val="24"/>
                <w:szCs w:val="24"/>
              </w:rPr>
              <w:t xml:space="preserve">Встановлені факти неправомірного застосування трьома </w:t>
            </w:r>
            <w:proofErr w:type="spellStart"/>
            <w:r w:rsidRPr="00B858AD">
              <w:rPr>
                <w:sz w:val="24"/>
                <w:szCs w:val="24"/>
              </w:rPr>
              <w:t>надрокористувачами</w:t>
            </w:r>
            <w:proofErr w:type="spellEnd"/>
            <w:r w:rsidRPr="00B858AD">
              <w:rPr>
                <w:sz w:val="24"/>
                <w:szCs w:val="24"/>
              </w:rPr>
              <w:t xml:space="preserve"> до ставок рентної плати </w:t>
            </w:r>
            <w:proofErr w:type="spellStart"/>
            <w:r w:rsidRPr="00B858AD">
              <w:rPr>
                <w:sz w:val="24"/>
                <w:szCs w:val="24"/>
              </w:rPr>
              <w:t>коригуюючого</w:t>
            </w:r>
            <w:proofErr w:type="spellEnd"/>
            <w:r w:rsidRPr="00B858AD">
              <w:rPr>
                <w:sz w:val="24"/>
                <w:szCs w:val="24"/>
              </w:rPr>
              <w:t xml:space="preserve"> коефіцієнта 0,95. В результаті вжитих заходів платниками подані уточнюючі декларації та збільшено податкові зобов’язання на 21,6 тис.</w:t>
            </w:r>
            <w:r w:rsidR="00F273FC" w:rsidRPr="00B858AD">
              <w:rPr>
                <w:sz w:val="24"/>
                <w:szCs w:val="24"/>
              </w:rPr>
              <w:t xml:space="preserve"> </w:t>
            </w:r>
            <w:r w:rsidRPr="00B858AD">
              <w:rPr>
                <w:sz w:val="24"/>
                <w:szCs w:val="24"/>
              </w:rPr>
              <w:t>гр</w:t>
            </w:r>
            <w:r w:rsidR="00F273FC" w:rsidRPr="00B858AD">
              <w:rPr>
                <w:sz w:val="24"/>
                <w:szCs w:val="24"/>
              </w:rPr>
              <w:t>ивень</w:t>
            </w:r>
            <w:r w:rsidRPr="00B858AD">
              <w:rPr>
                <w:sz w:val="24"/>
                <w:szCs w:val="24"/>
              </w:rPr>
              <w:t>.</w:t>
            </w:r>
          </w:p>
          <w:p w:rsidR="00A37C65" w:rsidRPr="00B858AD" w:rsidRDefault="00A37C65" w:rsidP="00EF189D">
            <w:pPr>
              <w:ind w:firstLine="459"/>
              <w:jc w:val="both"/>
              <w:rPr>
                <w:sz w:val="24"/>
                <w:szCs w:val="24"/>
              </w:rPr>
            </w:pPr>
            <w:r w:rsidRPr="00B858AD">
              <w:rPr>
                <w:sz w:val="24"/>
                <w:szCs w:val="24"/>
              </w:rPr>
              <w:t xml:space="preserve">В ході проведення камеральних перевірок поданих декларацій з рентної плати та екологічного податку встановлені факти заниження ставок, коефіцієнтів та інших показників звітності. В результаті проведеної роботи податкові зобов’язання з відповідних податків збільшено на 0,5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Chars="166" w:firstLine="398"/>
              <w:jc w:val="both"/>
              <w:rPr>
                <w:sz w:val="24"/>
                <w:szCs w:val="24"/>
              </w:rPr>
            </w:pPr>
            <w:r w:rsidRPr="00B858AD">
              <w:rPr>
                <w:sz w:val="24"/>
                <w:szCs w:val="24"/>
              </w:rPr>
              <w:lastRenderedPageBreak/>
              <w:t xml:space="preserve">В результаті проведеної роботи та вжитих заходів впродовж першого півріччя 2022 року (в умовах воєнного стану) забезпечено надходження до бюджетів усіх рівнів </w:t>
            </w:r>
            <w:r w:rsidR="00F273FC" w:rsidRPr="00B858AD">
              <w:rPr>
                <w:sz w:val="24"/>
                <w:szCs w:val="24"/>
              </w:rPr>
              <w:t xml:space="preserve">                  </w:t>
            </w:r>
            <w:r w:rsidRPr="00B858AD">
              <w:rPr>
                <w:sz w:val="24"/>
                <w:szCs w:val="24"/>
              </w:rPr>
              <w:t xml:space="preserve">536,5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Chars="166" w:firstLine="398"/>
              <w:jc w:val="both"/>
              <w:rPr>
                <w:sz w:val="24"/>
                <w:szCs w:val="24"/>
              </w:rPr>
            </w:pPr>
            <w:r w:rsidRPr="00B858AD">
              <w:rPr>
                <w:sz w:val="24"/>
                <w:szCs w:val="24"/>
              </w:rPr>
              <w:t xml:space="preserve">З метою виявлення додаткових резервів </w:t>
            </w:r>
            <w:r w:rsidR="00F273FC" w:rsidRPr="00B858AD">
              <w:rPr>
                <w:sz w:val="24"/>
                <w:szCs w:val="24"/>
              </w:rPr>
              <w:t xml:space="preserve">надходження </w:t>
            </w:r>
            <w:r w:rsidRPr="00B858AD">
              <w:rPr>
                <w:sz w:val="24"/>
                <w:szCs w:val="24"/>
              </w:rPr>
              <w:t xml:space="preserve">ПДФО до бюджету управлінням податкового адміністрування фізичних осіб направлено 182 листи (в т.ч. 130 електронних) </w:t>
            </w:r>
            <w:r w:rsidR="00F273FC" w:rsidRPr="00B858AD">
              <w:rPr>
                <w:sz w:val="24"/>
                <w:szCs w:val="24"/>
              </w:rPr>
              <w:t xml:space="preserve">платникам податкам </w:t>
            </w:r>
            <w:r w:rsidRPr="00B858AD">
              <w:rPr>
                <w:sz w:val="24"/>
                <w:szCs w:val="24"/>
              </w:rPr>
              <w:t>щодо необхідності сплати ПДФО та військового збору; проведено роз’яснювальну з платниками (співбесіди з посадовими особами, заслуховування керівників, телефонні співбесіди, тощо) щодо необхідності сплати ПДФО та військового збору; переліки юридичних осіб-платників ПДВ (1636 платників податків), які в 2022 році сплачують ПДВ та при цьому сплата ПДФО відсутня передано до управління з питань виявлення та опрацювання податкових ризиків (службова від 28.06.2022 №2502/06-30-24-01) для використання в роботі в межах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w:t>
            </w:r>
            <w:r w:rsidR="00F273FC" w:rsidRPr="00B858AD">
              <w:rPr>
                <w:sz w:val="24"/>
                <w:szCs w:val="24"/>
              </w:rPr>
              <w:t>оку</w:t>
            </w:r>
            <w:r w:rsidRPr="00B858AD">
              <w:rPr>
                <w:sz w:val="24"/>
                <w:szCs w:val="24"/>
              </w:rPr>
              <w:t xml:space="preserve"> №1165.</w:t>
            </w:r>
          </w:p>
          <w:p w:rsidR="00A37C65" w:rsidRDefault="00A37C65" w:rsidP="007525BE">
            <w:pPr>
              <w:ind w:firstLineChars="166" w:firstLine="398"/>
              <w:jc w:val="both"/>
              <w:rPr>
                <w:sz w:val="24"/>
                <w:szCs w:val="24"/>
              </w:rPr>
            </w:pPr>
            <w:r w:rsidRPr="00B858AD">
              <w:rPr>
                <w:sz w:val="24"/>
                <w:szCs w:val="24"/>
              </w:rPr>
              <w:t xml:space="preserve">Управлінням податкового аудиту забезпечено відпрацювання 41,9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схемного кредиту. За результатами проведеної роботи підтверджено податкового кредиту у сумі </w:t>
            </w:r>
            <w:r w:rsidR="007525BE" w:rsidRPr="00B858AD">
              <w:rPr>
                <w:sz w:val="24"/>
                <w:szCs w:val="24"/>
              </w:rPr>
              <w:t xml:space="preserve">        </w:t>
            </w:r>
            <w:r w:rsidRPr="00B858AD">
              <w:rPr>
                <w:sz w:val="24"/>
                <w:szCs w:val="24"/>
              </w:rPr>
              <w:t xml:space="preserve">0,6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зменшено залишок від’ємного значення на </w:t>
            </w:r>
            <w:r w:rsidR="007525BE" w:rsidRPr="00B858AD">
              <w:rPr>
                <w:sz w:val="24"/>
                <w:szCs w:val="24"/>
              </w:rPr>
              <w:t xml:space="preserve">              </w:t>
            </w:r>
            <w:r w:rsidRPr="00B858AD">
              <w:rPr>
                <w:sz w:val="24"/>
                <w:szCs w:val="24"/>
              </w:rPr>
              <w:t xml:space="preserve">0,1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складено доповідні записки про відсутність підстав для проведення перевірок на суму 34,7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донараховано ПДВ у сумі 6,2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w:t>
            </w:r>
            <w:r w:rsidR="007525BE" w:rsidRPr="00B858AD">
              <w:rPr>
                <w:sz w:val="24"/>
                <w:szCs w:val="24"/>
              </w:rPr>
              <w:t xml:space="preserve">1 </w:t>
            </w:r>
            <w:r w:rsidRPr="00B858AD">
              <w:rPr>
                <w:sz w:val="24"/>
                <w:szCs w:val="24"/>
              </w:rPr>
              <w:t xml:space="preserve">платником самостійно скориговано ПК (зменшено ПК шляхом подання уточнюючого розрахунку) на суму 0,3 </w:t>
            </w:r>
            <w:proofErr w:type="spellStart"/>
            <w:r w:rsidRPr="00B858AD">
              <w:rPr>
                <w:sz w:val="24"/>
                <w:szCs w:val="24"/>
              </w:rPr>
              <w:t>млн</w:t>
            </w:r>
            <w:proofErr w:type="spellEnd"/>
            <w:r w:rsidRPr="00B858AD">
              <w:rPr>
                <w:sz w:val="24"/>
                <w:szCs w:val="24"/>
              </w:rPr>
              <w:t xml:space="preserve"> гривень. Донараховані суми </w:t>
            </w:r>
            <w:proofErr w:type="spellStart"/>
            <w:r w:rsidRPr="00B858AD">
              <w:rPr>
                <w:sz w:val="24"/>
                <w:szCs w:val="24"/>
              </w:rPr>
              <w:t>оскаржуються</w:t>
            </w:r>
            <w:proofErr w:type="spellEnd"/>
            <w:r w:rsidRPr="00B858AD">
              <w:rPr>
                <w:sz w:val="24"/>
                <w:szCs w:val="24"/>
              </w:rPr>
              <w:t xml:space="preserve"> в судовому порядку.</w:t>
            </w:r>
          </w:p>
          <w:p w:rsidR="005C46FB" w:rsidRPr="00B858AD" w:rsidRDefault="005C46FB" w:rsidP="007525BE">
            <w:pPr>
              <w:ind w:firstLineChars="166" w:firstLine="398"/>
              <w:jc w:val="both"/>
              <w:rPr>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lastRenderedPageBreak/>
              <w:t>1.17.</w:t>
            </w:r>
          </w:p>
        </w:tc>
        <w:tc>
          <w:tcPr>
            <w:tcW w:w="3244" w:type="dxa"/>
          </w:tcPr>
          <w:p w:rsidR="00A37C65" w:rsidRPr="00B858AD" w:rsidRDefault="00A37C65" w:rsidP="00D15F52">
            <w:pPr>
              <w:widowControl w:val="0"/>
              <w:autoSpaceDE w:val="0"/>
              <w:autoSpaceDN w:val="0"/>
              <w:adjustRightInd w:val="0"/>
              <w:ind w:firstLine="432"/>
              <w:jc w:val="both"/>
              <w:rPr>
                <w:sz w:val="24"/>
                <w:szCs w:val="24"/>
              </w:rPr>
            </w:pPr>
            <w:r w:rsidRPr="00B858AD">
              <w:rPr>
                <w:sz w:val="24"/>
                <w:szCs w:val="24"/>
              </w:rPr>
              <w:t xml:space="preserve">Організація та контроль щодо забезпечення повноти нарахування та своєчасності </w:t>
            </w:r>
            <w:r w:rsidRPr="00B858AD">
              <w:rPr>
                <w:sz w:val="24"/>
                <w:szCs w:val="24"/>
              </w:rPr>
              <w:lastRenderedPageBreak/>
              <w:t>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w:t>
            </w:r>
          </w:p>
        </w:tc>
        <w:tc>
          <w:tcPr>
            <w:tcW w:w="2694" w:type="dxa"/>
          </w:tcPr>
          <w:p w:rsidR="00A37C65" w:rsidRPr="00B858AD" w:rsidRDefault="00A37C65" w:rsidP="00334BAF">
            <w:pPr>
              <w:tabs>
                <w:tab w:val="left" w:pos="13320"/>
              </w:tabs>
              <w:jc w:val="both"/>
              <w:rPr>
                <w:sz w:val="24"/>
                <w:szCs w:val="24"/>
              </w:rPr>
            </w:pPr>
            <w:r w:rsidRPr="00B858AD">
              <w:rPr>
                <w:sz w:val="24"/>
                <w:szCs w:val="24"/>
              </w:rPr>
              <w:lastRenderedPageBreak/>
              <w:t>Управління контролю за підакцизними товарами</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7525BE">
            <w:pPr>
              <w:ind w:firstLine="459"/>
              <w:jc w:val="both"/>
              <w:rPr>
                <w:sz w:val="24"/>
                <w:szCs w:val="24"/>
              </w:rPr>
            </w:pPr>
            <w:r w:rsidRPr="00B858AD">
              <w:rPr>
                <w:sz w:val="24"/>
                <w:szCs w:val="24"/>
              </w:rPr>
              <w:t xml:space="preserve">Забезпечено повноту нарахування та своєчасності сплати акцизного податку відповідно до діючих ставок податку на підакцизні товари, у обсягах не менших ніж, доведено </w:t>
            </w:r>
            <w:r w:rsidRPr="00B858AD">
              <w:rPr>
                <w:sz w:val="24"/>
                <w:szCs w:val="24"/>
              </w:rPr>
              <w:lastRenderedPageBreak/>
              <w:t>відповідними наказами ДПС та ГУ ДПС . Індикатив</w:t>
            </w:r>
            <w:r w:rsidR="007525BE" w:rsidRPr="00B858AD">
              <w:rPr>
                <w:sz w:val="24"/>
                <w:szCs w:val="24"/>
              </w:rPr>
              <w:t>ні показники</w:t>
            </w:r>
            <w:r w:rsidRPr="00B858AD">
              <w:rPr>
                <w:sz w:val="24"/>
                <w:szCs w:val="24"/>
              </w:rPr>
              <w:t xml:space="preserve"> виконано на 110,9 </w:t>
            </w:r>
            <w:proofErr w:type="spellStart"/>
            <w:r w:rsidRPr="00B858AD">
              <w:rPr>
                <w:sz w:val="24"/>
                <w:szCs w:val="24"/>
              </w:rPr>
              <w:t>відс</w:t>
            </w:r>
            <w:proofErr w:type="spellEnd"/>
            <w:r w:rsidRPr="00B858AD">
              <w:rPr>
                <w:sz w:val="24"/>
                <w:szCs w:val="24"/>
              </w:rPr>
              <w:t xml:space="preserve">. по надходженнях до державного бюджету, та на 120,9 </w:t>
            </w:r>
            <w:proofErr w:type="spellStart"/>
            <w:r w:rsidRPr="00B858AD">
              <w:rPr>
                <w:sz w:val="24"/>
                <w:szCs w:val="24"/>
              </w:rPr>
              <w:t>відс</w:t>
            </w:r>
            <w:proofErr w:type="spellEnd"/>
            <w:r w:rsidRPr="00B858AD">
              <w:rPr>
                <w:sz w:val="24"/>
                <w:szCs w:val="24"/>
              </w:rPr>
              <w:t>. по надходженнях до місцевих бюджетів.</w:t>
            </w: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lastRenderedPageBreak/>
              <w:t>1.18.</w:t>
            </w:r>
          </w:p>
        </w:tc>
        <w:tc>
          <w:tcPr>
            <w:tcW w:w="3244" w:type="dxa"/>
          </w:tcPr>
          <w:p w:rsidR="00A37C65" w:rsidRPr="00B858AD" w:rsidRDefault="00A37C65" w:rsidP="00794EFE">
            <w:pPr>
              <w:ind w:right="22" w:firstLine="432"/>
              <w:jc w:val="both"/>
              <w:rPr>
                <w:sz w:val="24"/>
                <w:szCs w:val="24"/>
              </w:rPr>
            </w:pPr>
            <w:r w:rsidRPr="00B858AD">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2694" w:type="dxa"/>
          </w:tcPr>
          <w:p w:rsidR="00A37C65" w:rsidRPr="00B858AD" w:rsidRDefault="00A37C65" w:rsidP="00334BAF">
            <w:pPr>
              <w:widowControl w:val="0"/>
              <w:autoSpaceDE w:val="0"/>
              <w:autoSpaceDN w:val="0"/>
              <w:adjustRightInd w:val="0"/>
              <w:jc w:val="both"/>
              <w:rPr>
                <w:sz w:val="24"/>
                <w:szCs w:val="24"/>
              </w:rPr>
            </w:pPr>
            <w:r w:rsidRPr="00B858AD">
              <w:rPr>
                <w:sz w:val="24"/>
                <w:szCs w:val="24"/>
              </w:rPr>
              <w:t>Управління:</w:t>
            </w:r>
          </w:p>
          <w:p w:rsidR="00A37C65" w:rsidRPr="00B858AD" w:rsidRDefault="00A37C65" w:rsidP="00334BAF">
            <w:pPr>
              <w:widowControl w:val="0"/>
              <w:autoSpaceDE w:val="0"/>
              <w:autoSpaceDN w:val="0"/>
              <w:adjustRightInd w:val="0"/>
              <w:jc w:val="both"/>
              <w:rPr>
                <w:sz w:val="24"/>
                <w:szCs w:val="24"/>
              </w:rPr>
            </w:pPr>
            <w:r w:rsidRPr="00B858AD">
              <w:rPr>
                <w:sz w:val="24"/>
                <w:szCs w:val="24"/>
              </w:rPr>
              <w:t>податкового адміністрування юридичних осіб;</w:t>
            </w:r>
          </w:p>
          <w:p w:rsidR="00A37C65" w:rsidRPr="00B858AD" w:rsidRDefault="00A37C65" w:rsidP="00334BAF">
            <w:pPr>
              <w:widowControl w:val="0"/>
              <w:autoSpaceDE w:val="0"/>
              <w:autoSpaceDN w:val="0"/>
              <w:adjustRightInd w:val="0"/>
              <w:jc w:val="both"/>
              <w:rPr>
                <w:sz w:val="24"/>
                <w:szCs w:val="24"/>
              </w:rPr>
            </w:pPr>
            <w:r w:rsidRPr="00B858AD">
              <w:rPr>
                <w:sz w:val="24"/>
                <w:szCs w:val="24"/>
              </w:rPr>
              <w:t>податкового адміністрування фізичних осіб</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 метою забезпечення контролю за правильністю обчислення, своєчасністю і повнотою сплати рентної плати, екологічного податку та податку на майно в частині плати за землю скоординовано роботу з Житомирським обласним управлінням лісомисливського господарства, обласним комунальним підприємством «</w:t>
            </w:r>
            <w:proofErr w:type="spellStart"/>
            <w:r w:rsidRPr="00B858AD">
              <w:rPr>
                <w:sz w:val="24"/>
                <w:szCs w:val="24"/>
              </w:rPr>
              <w:t>Житомироблагроліс</w:t>
            </w:r>
            <w:proofErr w:type="spellEnd"/>
            <w:r w:rsidRPr="00B858AD">
              <w:rPr>
                <w:sz w:val="24"/>
                <w:szCs w:val="24"/>
              </w:rPr>
              <w:t xml:space="preserve">», Державною службою геології та надр України, Управлінням екології та природних ресурсів Житомирської </w:t>
            </w:r>
            <w:r w:rsidR="007525BE" w:rsidRPr="00B858AD">
              <w:rPr>
                <w:sz w:val="24"/>
                <w:szCs w:val="24"/>
              </w:rPr>
              <w:t>обласної державної адміністрації (далі – ОДА)</w:t>
            </w:r>
            <w:r w:rsidRPr="00B858AD">
              <w:rPr>
                <w:sz w:val="24"/>
                <w:szCs w:val="24"/>
              </w:rPr>
              <w:t xml:space="preserve">, Державною екологічною інспекцією Поліського округу, сектором Державного агентства водних ресурсів у Житомирській області, ГУ </w:t>
            </w:r>
            <w:proofErr w:type="spellStart"/>
            <w:r w:rsidRPr="00B858AD">
              <w:rPr>
                <w:sz w:val="24"/>
                <w:szCs w:val="24"/>
              </w:rPr>
              <w:t>Держгеокадастру</w:t>
            </w:r>
            <w:proofErr w:type="spellEnd"/>
            <w:r w:rsidRPr="00B858AD">
              <w:rPr>
                <w:sz w:val="24"/>
                <w:szCs w:val="24"/>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закріплених платежах.</w:t>
            </w:r>
          </w:p>
          <w:p w:rsidR="00A37C65" w:rsidRPr="00B858AD" w:rsidRDefault="00A37C65" w:rsidP="00EF189D">
            <w:pPr>
              <w:ind w:firstLine="459"/>
              <w:jc w:val="both"/>
              <w:rPr>
                <w:sz w:val="24"/>
                <w:szCs w:val="24"/>
              </w:rPr>
            </w:pPr>
            <w:r w:rsidRPr="00B858AD">
              <w:rPr>
                <w:sz w:val="24"/>
                <w:szCs w:val="24"/>
              </w:rPr>
              <w:t xml:space="preserve">За січень - червень 2022 року проведено аналіз по суб’єктах господарювання щодо правильності обчислення, своєчасності і повноти сплати до бюджету податку на майно в частині плати за землю, податку на нерухоме майно, транспортного та туристичного податків. Постійно здійснювались звірки з  територіальними громадами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 </w:t>
            </w:r>
          </w:p>
          <w:p w:rsidR="00A37C65" w:rsidRPr="00B858AD" w:rsidRDefault="00A37C65" w:rsidP="00EF189D">
            <w:pPr>
              <w:ind w:firstLine="459"/>
              <w:jc w:val="both"/>
              <w:rPr>
                <w:sz w:val="24"/>
                <w:szCs w:val="24"/>
              </w:rPr>
            </w:pPr>
            <w:r w:rsidRPr="00B858AD">
              <w:rPr>
                <w:sz w:val="24"/>
                <w:szCs w:val="24"/>
              </w:rPr>
              <w:t xml:space="preserve">В результаті проведеної роботи забезпечено надходження до місцевих бюджетів плати за землю 262,6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податку на нерухоме майно - 53,0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транспортного та туристичного </w:t>
            </w:r>
            <w:r w:rsidRPr="00B858AD">
              <w:rPr>
                <w:sz w:val="24"/>
                <w:szCs w:val="24"/>
              </w:rPr>
              <w:lastRenderedPageBreak/>
              <w:t xml:space="preserve">податків, збору за паркування транспортних засобів -                   1,1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both"/>
              <w:rPr>
                <w:sz w:val="24"/>
                <w:szCs w:val="24"/>
              </w:rPr>
            </w:pPr>
            <w:r w:rsidRPr="00B858AD">
              <w:rPr>
                <w:sz w:val="24"/>
                <w:szCs w:val="24"/>
              </w:rPr>
              <w:t>Проведено аналіз суб’єктів господарювання, які в установленому порядку отримали спеціальні дозволи на користування надрами</w:t>
            </w:r>
            <w:r w:rsidR="007525BE" w:rsidRPr="00B858AD">
              <w:rPr>
                <w:sz w:val="24"/>
                <w:szCs w:val="24"/>
              </w:rPr>
              <w:t>,</w:t>
            </w:r>
            <w:r w:rsidRPr="00B858AD">
              <w:rPr>
                <w:sz w:val="24"/>
                <w:szCs w:val="24"/>
              </w:rPr>
              <w:t xml:space="preserve"> з метою повноти залучення до оподаткування. Проведено звірки обсягів підземної води, які задекларовані у розрахунках з рентної плати за спеціальне використання води за І квартал 2022 року, з обсягами підземної води, зазначеними у розрахунках з рентної плати за користування надрами для видобування корисних копалин за відповідні періоди.</w:t>
            </w:r>
          </w:p>
          <w:p w:rsidR="00A37C65" w:rsidRPr="00B858AD" w:rsidRDefault="00A37C65" w:rsidP="00EF189D">
            <w:pPr>
              <w:ind w:firstLine="459"/>
              <w:jc w:val="both"/>
              <w:rPr>
                <w:sz w:val="24"/>
                <w:szCs w:val="24"/>
              </w:rPr>
            </w:pPr>
            <w:r w:rsidRPr="00B858AD">
              <w:rPr>
                <w:sz w:val="24"/>
                <w:szCs w:val="24"/>
              </w:rPr>
              <w:t>Проаналізовано боржників рентної плати за користування надрами для видобування корисних копалин та перелік тих, які не вносили, несвоєчасно вносили суми податкових зобов’язань протягом шести місяців</w:t>
            </w:r>
            <w:r w:rsidR="007525BE" w:rsidRPr="00B858AD">
              <w:rPr>
                <w:sz w:val="24"/>
                <w:szCs w:val="24"/>
              </w:rPr>
              <w:t>, та</w:t>
            </w:r>
            <w:r w:rsidRPr="00B858AD">
              <w:rPr>
                <w:sz w:val="24"/>
                <w:szCs w:val="24"/>
              </w:rPr>
              <w:t xml:space="preserve"> листом ГУ ДПС від 07.06.2022 №1458/8/06-30-04-01 направлено </w:t>
            </w:r>
            <w:r w:rsidR="007525BE" w:rsidRPr="00B858AD">
              <w:rPr>
                <w:sz w:val="24"/>
                <w:szCs w:val="24"/>
              </w:rPr>
              <w:t xml:space="preserve">інформацію </w:t>
            </w:r>
            <w:r w:rsidRPr="00B858AD">
              <w:rPr>
                <w:sz w:val="24"/>
                <w:szCs w:val="24"/>
              </w:rPr>
              <w:t>до ДПС для порушення питання зупинення терміну дії відповідного спеціального дозволу.</w:t>
            </w:r>
          </w:p>
          <w:p w:rsidR="00A37C65" w:rsidRPr="00B858AD" w:rsidRDefault="00A37C65" w:rsidP="00EF189D">
            <w:pPr>
              <w:ind w:firstLine="459"/>
              <w:jc w:val="both"/>
              <w:rPr>
                <w:sz w:val="24"/>
                <w:szCs w:val="24"/>
              </w:rPr>
            </w:pPr>
            <w:r w:rsidRPr="00B858AD">
              <w:rPr>
                <w:sz w:val="24"/>
                <w:szCs w:val="24"/>
              </w:rPr>
              <w:t xml:space="preserve">В результаті проведеної роботи забезпечено надходження до зведеного бюджету: </w:t>
            </w:r>
          </w:p>
          <w:p w:rsidR="00A37C65" w:rsidRPr="00B858AD" w:rsidRDefault="00A37C65" w:rsidP="00EF189D">
            <w:pPr>
              <w:ind w:firstLine="459"/>
              <w:jc w:val="both"/>
              <w:rPr>
                <w:sz w:val="24"/>
                <w:szCs w:val="24"/>
              </w:rPr>
            </w:pPr>
            <w:r w:rsidRPr="00B858AD">
              <w:rPr>
                <w:sz w:val="24"/>
                <w:szCs w:val="24"/>
              </w:rPr>
              <w:t xml:space="preserve">- рентної плати за користування надрами - 85,1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A37C65" w:rsidRPr="00B858AD" w:rsidRDefault="00A37C65" w:rsidP="00EF189D">
            <w:pPr>
              <w:ind w:firstLine="459"/>
              <w:jc w:val="both"/>
              <w:rPr>
                <w:sz w:val="24"/>
                <w:szCs w:val="24"/>
              </w:rPr>
            </w:pPr>
            <w:r w:rsidRPr="00B858AD">
              <w:rPr>
                <w:sz w:val="24"/>
                <w:szCs w:val="24"/>
              </w:rPr>
              <w:t xml:space="preserve">- рентної плати за спеціальне використання лісових ресурсів - 106,5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A37C65" w:rsidRPr="00B858AD" w:rsidRDefault="00A37C65" w:rsidP="00EF189D">
            <w:pPr>
              <w:ind w:firstLine="459"/>
              <w:jc w:val="both"/>
              <w:rPr>
                <w:sz w:val="24"/>
                <w:szCs w:val="24"/>
              </w:rPr>
            </w:pPr>
            <w:r w:rsidRPr="00B858AD">
              <w:rPr>
                <w:sz w:val="24"/>
                <w:szCs w:val="24"/>
              </w:rPr>
              <w:t xml:space="preserve">- рентної плати за спеціальне використання води - </w:t>
            </w:r>
            <w:r w:rsidR="007525BE" w:rsidRPr="00B858AD">
              <w:rPr>
                <w:sz w:val="24"/>
                <w:szCs w:val="24"/>
              </w:rPr>
              <w:t xml:space="preserve">                   </w:t>
            </w:r>
            <w:r w:rsidRPr="00B858AD">
              <w:rPr>
                <w:sz w:val="24"/>
                <w:szCs w:val="24"/>
              </w:rPr>
              <w:t xml:space="preserve">9,1 </w:t>
            </w:r>
            <w:proofErr w:type="spellStart"/>
            <w:r w:rsidRPr="00B858AD">
              <w:rPr>
                <w:sz w:val="24"/>
                <w:szCs w:val="24"/>
              </w:rPr>
              <w:t>млн</w:t>
            </w:r>
            <w:proofErr w:type="spellEnd"/>
            <w:r w:rsidRPr="00B858AD">
              <w:rPr>
                <w:sz w:val="24"/>
                <w:szCs w:val="24"/>
              </w:rPr>
              <w:t xml:space="preserve"> гр</w:t>
            </w:r>
            <w:r w:rsidR="008F294A">
              <w:rPr>
                <w:sz w:val="24"/>
                <w:szCs w:val="24"/>
              </w:rPr>
              <w:t>ивень</w:t>
            </w:r>
            <w:r w:rsidRPr="00B858AD">
              <w:rPr>
                <w:sz w:val="24"/>
                <w:szCs w:val="24"/>
              </w:rPr>
              <w:t>.</w:t>
            </w:r>
          </w:p>
          <w:p w:rsidR="00A37C65" w:rsidRPr="00B858AD" w:rsidRDefault="00A37C65" w:rsidP="00EF189D">
            <w:pPr>
              <w:ind w:firstLine="459"/>
              <w:jc w:val="both"/>
              <w:rPr>
                <w:sz w:val="24"/>
                <w:szCs w:val="24"/>
              </w:rPr>
            </w:pPr>
            <w:r w:rsidRPr="00B858AD">
              <w:rPr>
                <w:sz w:val="24"/>
                <w:szCs w:val="24"/>
              </w:rPr>
              <w:t>Проведено аналіз суб’єктів господарювання, які в установленому порядку отримали дозволи на викиди забруднюючих речовин в атмосферне повітря стаціонарними джерелами щодо залучення їх до оподаткування.</w:t>
            </w:r>
          </w:p>
          <w:p w:rsidR="00A37C65" w:rsidRPr="00B858AD" w:rsidRDefault="00A37C65" w:rsidP="00EF189D">
            <w:pPr>
              <w:ind w:firstLine="459"/>
              <w:jc w:val="both"/>
              <w:rPr>
                <w:sz w:val="24"/>
                <w:szCs w:val="24"/>
              </w:rPr>
            </w:pPr>
            <w:r w:rsidRPr="00B858AD">
              <w:rPr>
                <w:sz w:val="24"/>
                <w:szCs w:val="24"/>
              </w:rPr>
              <w:t>Опрацьовано інформацію, одержану від Державної екологічної інспекції Поліського округу</w:t>
            </w:r>
            <w:r w:rsidR="007525BE" w:rsidRPr="00B858AD">
              <w:rPr>
                <w:sz w:val="24"/>
                <w:szCs w:val="24"/>
              </w:rPr>
              <w:t>,</w:t>
            </w:r>
            <w:r w:rsidRPr="00B858AD">
              <w:rPr>
                <w:sz w:val="24"/>
                <w:szCs w:val="24"/>
              </w:rPr>
              <w:t xml:space="preserve"> про встановлені факти порушень природоохоронного законодавства суб’єктами господарювання, що здійснюють викиди в атмосферне повітря та </w:t>
            </w:r>
            <w:r w:rsidR="007525BE" w:rsidRPr="00B858AD">
              <w:rPr>
                <w:sz w:val="24"/>
                <w:szCs w:val="24"/>
              </w:rPr>
              <w:t xml:space="preserve">про результати </w:t>
            </w:r>
            <w:r w:rsidRPr="00B858AD">
              <w:rPr>
                <w:sz w:val="24"/>
                <w:szCs w:val="24"/>
              </w:rPr>
              <w:t>проінформовано ДПС України листом від 14.06.2022 №1550/8/06-30-04-01.</w:t>
            </w:r>
          </w:p>
          <w:p w:rsidR="00A37C65" w:rsidRPr="00B858AD" w:rsidRDefault="00A37C65" w:rsidP="00EF189D">
            <w:pPr>
              <w:ind w:firstLineChars="166" w:firstLine="398"/>
              <w:jc w:val="both"/>
              <w:rPr>
                <w:sz w:val="24"/>
                <w:szCs w:val="24"/>
              </w:rPr>
            </w:pPr>
            <w:r w:rsidRPr="00B858AD">
              <w:rPr>
                <w:sz w:val="24"/>
                <w:szCs w:val="24"/>
              </w:rPr>
              <w:lastRenderedPageBreak/>
              <w:t>В результаті вжитих заходів забезпечено на</w:t>
            </w:r>
            <w:r w:rsidR="007525BE" w:rsidRPr="00B858AD">
              <w:rPr>
                <w:sz w:val="24"/>
                <w:szCs w:val="24"/>
              </w:rPr>
              <w:t>дходження екологічного податку в розмірі</w:t>
            </w:r>
            <w:r w:rsidRPr="00B858AD">
              <w:rPr>
                <w:sz w:val="24"/>
                <w:szCs w:val="24"/>
              </w:rPr>
              <w:t xml:space="preserve"> 18,6 </w:t>
            </w:r>
            <w:proofErr w:type="spellStart"/>
            <w:r w:rsidRPr="00B858AD">
              <w:rPr>
                <w:sz w:val="24"/>
                <w:szCs w:val="24"/>
              </w:rPr>
              <w:t>млн</w:t>
            </w:r>
            <w:proofErr w:type="spellEnd"/>
            <w:r w:rsidR="007525BE" w:rsidRPr="00B858AD">
              <w:rPr>
                <w:sz w:val="24"/>
                <w:szCs w:val="24"/>
              </w:rPr>
              <w:t xml:space="preserve"> </w:t>
            </w:r>
            <w:r w:rsidRPr="00B858AD">
              <w:rPr>
                <w:sz w:val="24"/>
                <w:szCs w:val="24"/>
              </w:rPr>
              <w:t>гривень.</w:t>
            </w:r>
          </w:p>
          <w:p w:rsidR="00A37C65" w:rsidRPr="00B858AD" w:rsidRDefault="00A37C65" w:rsidP="00EF189D">
            <w:pPr>
              <w:ind w:firstLineChars="166" w:firstLine="398"/>
              <w:jc w:val="both"/>
              <w:rPr>
                <w:sz w:val="24"/>
                <w:szCs w:val="24"/>
              </w:rPr>
            </w:pPr>
            <w:r w:rsidRPr="00B858AD">
              <w:rPr>
                <w:sz w:val="24"/>
                <w:szCs w:val="24"/>
              </w:rPr>
              <w:t xml:space="preserve">Управлінням податкового адміністрування фізичних осіб забезпечено надходження до бюджету земельного податку з фізичних осіб у сумі 17,2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101,8 </w:t>
            </w:r>
            <w:proofErr w:type="spellStart"/>
            <w:r w:rsidRPr="00B858AD">
              <w:rPr>
                <w:sz w:val="24"/>
                <w:szCs w:val="24"/>
              </w:rPr>
              <w:t>відс</w:t>
            </w:r>
            <w:proofErr w:type="spellEnd"/>
            <w:r w:rsidRPr="00B858AD">
              <w:rPr>
                <w:sz w:val="24"/>
                <w:szCs w:val="24"/>
              </w:rPr>
              <w:t>. доведеного показника (індикатив</w:t>
            </w:r>
            <w:r w:rsidR="007525BE" w:rsidRPr="00B858AD">
              <w:rPr>
                <w:sz w:val="24"/>
                <w:szCs w:val="24"/>
              </w:rPr>
              <w:t xml:space="preserve"> </w:t>
            </w:r>
            <w:r w:rsidRPr="00B858AD">
              <w:rPr>
                <w:sz w:val="24"/>
                <w:szCs w:val="24"/>
              </w:rPr>
              <w:t>-</w:t>
            </w:r>
            <w:r w:rsidR="007525BE" w:rsidRPr="00B858AD">
              <w:rPr>
                <w:sz w:val="24"/>
                <w:szCs w:val="24"/>
              </w:rPr>
              <w:t xml:space="preserve"> </w:t>
            </w:r>
            <w:r w:rsidRPr="00B858AD">
              <w:rPr>
                <w:sz w:val="24"/>
                <w:szCs w:val="24"/>
              </w:rPr>
              <w:t xml:space="preserve">16,9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A37C65" w:rsidRPr="00B858AD" w:rsidRDefault="00A37C65" w:rsidP="00EF189D">
            <w:pPr>
              <w:ind w:firstLineChars="166" w:firstLine="398"/>
              <w:jc w:val="both"/>
              <w:rPr>
                <w:sz w:val="24"/>
                <w:szCs w:val="24"/>
              </w:rPr>
            </w:pPr>
            <w:r w:rsidRPr="00B858AD">
              <w:rPr>
                <w:sz w:val="24"/>
                <w:szCs w:val="24"/>
              </w:rPr>
              <w:t>податку на нерухоме майно, відмінне від земельної ділянки</w:t>
            </w:r>
            <w:r w:rsidR="007525BE" w:rsidRPr="00B858AD">
              <w:rPr>
                <w:sz w:val="24"/>
                <w:szCs w:val="24"/>
              </w:rPr>
              <w:t>,</w:t>
            </w:r>
            <w:r w:rsidRPr="00B858AD">
              <w:rPr>
                <w:sz w:val="24"/>
                <w:szCs w:val="24"/>
              </w:rPr>
              <w:t xml:space="preserve"> з фізичних осіб </w:t>
            </w:r>
            <w:r w:rsidR="007525BE" w:rsidRPr="00B858AD">
              <w:rPr>
                <w:sz w:val="24"/>
                <w:szCs w:val="24"/>
              </w:rPr>
              <w:t xml:space="preserve">- </w:t>
            </w:r>
            <w:r w:rsidRPr="00B858AD">
              <w:rPr>
                <w:sz w:val="24"/>
                <w:szCs w:val="24"/>
              </w:rPr>
              <w:t xml:space="preserve">у сумі 38,9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151,3 </w:t>
            </w:r>
            <w:proofErr w:type="spellStart"/>
            <w:r w:rsidRPr="00B858AD">
              <w:rPr>
                <w:sz w:val="24"/>
                <w:szCs w:val="24"/>
              </w:rPr>
              <w:t>відс</w:t>
            </w:r>
            <w:proofErr w:type="spellEnd"/>
            <w:r w:rsidRPr="00B858AD">
              <w:rPr>
                <w:sz w:val="24"/>
                <w:szCs w:val="24"/>
              </w:rPr>
              <w:t xml:space="preserve">. доведеного показника (індикатив - 25,7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7525BE" w:rsidRPr="00B858AD" w:rsidRDefault="00A37C65" w:rsidP="00EF189D">
            <w:pPr>
              <w:ind w:firstLineChars="166" w:firstLine="398"/>
              <w:jc w:val="both"/>
              <w:rPr>
                <w:sz w:val="24"/>
                <w:szCs w:val="24"/>
              </w:rPr>
            </w:pPr>
            <w:r w:rsidRPr="00B858AD">
              <w:rPr>
                <w:sz w:val="24"/>
                <w:szCs w:val="24"/>
              </w:rPr>
              <w:t xml:space="preserve">транспортного податку з фізичних осіб </w:t>
            </w:r>
            <w:r w:rsidR="00473B3D" w:rsidRPr="00B858AD">
              <w:rPr>
                <w:sz w:val="24"/>
                <w:szCs w:val="24"/>
              </w:rPr>
              <w:t>-</w:t>
            </w:r>
            <w:r w:rsidRPr="00B858AD">
              <w:rPr>
                <w:sz w:val="24"/>
                <w:szCs w:val="24"/>
              </w:rPr>
              <w:t xml:space="preserve"> 74,2 тис. </w:t>
            </w:r>
            <w:proofErr w:type="spellStart"/>
            <w:r w:rsidRPr="00B858AD">
              <w:rPr>
                <w:sz w:val="24"/>
                <w:szCs w:val="24"/>
              </w:rPr>
              <w:t>грн</w:t>
            </w:r>
            <w:proofErr w:type="spellEnd"/>
            <w:r w:rsidRPr="00B858AD">
              <w:rPr>
                <w:sz w:val="24"/>
                <w:szCs w:val="24"/>
              </w:rPr>
              <w:t xml:space="preserve">, що становить 45,0 </w:t>
            </w:r>
            <w:proofErr w:type="spellStart"/>
            <w:r w:rsidRPr="00B858AD">
              <w:rPr>
                <w:sz w:val="24"/>
                <w:szCs w:val="24"/>
              </w:rPr>
              <w:t>відс</w:t>
            </w:r>
            <w:proofErr w:type="spellEnd"/>
            <w:r w:rsidRPr="00B858AD">
              <w:rPr>
                <w:sz w:val="24"/>
                <w:szCs w:val="24"/>
              </w:rPr>
              <w:t>. доведеного показника (індикатив</w:t>
            </w:r>
            <w:r w:rsidR="00473B3D" w:rsidRPr="00B858AD">
              <w:rPr>
                <w:sz w:val="24"/>
                <w:szCs w:val="24"/>
              </w:rPr>
              <w:t xml:space="preserve"> </w:t>
            </w:r>
            <w:r w:rsidRPr="00B858AD">
              <w:rPr>
                <w:sz w:val="24"/>
                <w:szCs w:val="24"/>
              </w:rPr>
              <w:t>–</w:t>
            </w:r>
            <w:r w:rsidR="007525BE" w:rsidRPr="00B858AD">
              <w:rPr>
                <w:sz w:val="24"/>
                <w:szCs w:val="24"/>
              </w:rPr>
              <w:t xml:space="preserve"> </w:t>
            </w:r>
            <w:r w:rsidR="00473B3D" w:rsidRPr="00B858AD">
              <w:rPr>
                <w:sz w:val="24"/>
                <w:szCs w:val="24"/>
              </w:rPr>
              <w:t xml:space="preserve">         </w:t>
            </w:r>
            <w:r w:rsidRPr="00B858AD">
              <w:rPr>
                <w:sz w:val="24"/>
                <w:szCs w:val="24"/>
              </w:rPr>
              <w:t xml:space="preserve">165,0 тис. </w:t>
            </w:r>
            <w:proofErr w:type="spellStart"/>
            <w:r w:rsidRPr="00B858AD">
              <w:rPr>
                <w:sz w:val="24"/>
                <w:szCs w:val="24"/>
              </w:rPr>
              <w:t>грн</w:t>
            </w:r>
            <w:proofErr w:type="spellEnd"/>
            <w:r w:rsidRPr="00B858AD">
              <w:rPr>
                <w:sz w:val="24"/>
                <w:szCs w:val="24"/>
              </w:rPr>
              <w:t xml:space="preserve">); </w:t>
            </w:r>
          </w:p>
          <w:p w:rsidR="00A37C65" w:rsidRPr="00B858AD" w:rsidRDefault="00A37C65" w:rsidP="00EF189D">
            <w:pPr>
              <w:ind w:firstLineChars="166" w:firstLine="398"/>
              <w:jc w:val="both"/>
              <w:rPr>
                <w:sz w:val="24"/>
                <w:szCs w:val="24"/>
              </w:rPr>
            </w:pPr>
            <w:r w:rsidRPr="00B858AD">
              <w:rPr>
                <w:sz w:val="24"/>
                <w:szCs w:val="24"/>
              </w:rPr>
              <w:t xml:space="preserve">туристичному збору з фізичних осіб </w:t>
            </w:r>
            <w:r w:rsidR="00473B3D" w:rsidRPr="00B858AD">
              <w:rPr>
                <w:sz w:val="24"/>
                <w:szCs w:val="24"/>
              </w:rPr>
              <w:t>-</w:t>
            </w:r>
            <w:r w:rsidRPr="00B858AD">
              <w:rPr>
                <w:sz w:val="24"/>
                <w:szCs w:val="24"/>
              </w:rPr>
              <w:t xml:space="preserve"> 544,6 тис. </w:t>
            </w:r>
            <w:proofErr w:type="spellStart"/>
            <w:r w:rsidRPr="00B858AD">
              <w:rPr>
                <w:sz w:val="24"/>
                <w:szCs w:val="24"/>
              </w:rPr>
              <w:t>грн</w:t>
            </w:r>
            <w:proofErr w:type="spellEnd"/>
            <w:r w:rsidRPr="00B858AD">
              <w:rPr>
                <w:sz w:val="24"/>
                <w:szCs w:val="24"/>
              </w:rPr>
              <w:t xml:space="preserve">, що становить 151,3 </w:t>
            </w:r>
            <w:proofErr w:type="spellStart"/>
            <w:r w:rsidRPr="00B858AD">
              <w:rPr>
                <w:sz w:val="24"/>
                <w:szCs w:val="24"/>
              </w:rPr>
              <w:t>відс</w:t>
            </w:r>
            <w:proofErr w:type="spellEnd"/>
            <w:r w:rsidRPr="00B858AD">
              <w:rPr>
                <w:sz w:val="24"/>
                <w:szCs w:val="24"/>
              </w:rPr>
              <w:t>. доведеного показника (індикатив</w:t>
            </w:r>
            <w:r w:rsidR="00473B3D" w:rsidRPr="00B858AD">
              <w:rPr>
                <w:sz w:val="24"/>
                <w:szCs w:val="24"/>
              </w:rPr>
              <w:t xml:space="preserve"> </w:t>
            </w:r>
            <w:r w:rsidRPr="00B858AD">
              <w:rPr>
                <w:sz w:val="24"/>
                <w:szCs w:val="24"/>
              </w:rPr>
              <w:t>-</w:t>
            </w:r>
            <w:r w:rsidR="00473B3D" w:rsidRPr="00B858AD">
              <w:rPr>
                <w:sz w:val="24"/>
                <w:szCs w:val="24"/>
              </w:rPr>
              <w:t xml:space="preserve">          </w:t>
            </w:r>
            <w:r w:rsidRPr="00B858AD">
              <w:rPr>
                <w:sz w:val="24"/>
                <w:szCs w:val="24"/>
              </w:rPr>
              <w:t xml:space="preserve">360,0 тис. </w:t>
            </w:r>
            <w:proofErr w:type="spellStart"/>
            <w:r w:rsidRPr="00B858AD">
              <w:rPr>
                <w:sz w:val="24"/>
                <w:szCs w:val="24"/>
              </w:rPr>
              <w:t>грн</w:t>
            </w:r>
            <w:proofErr w:type="spellEnd"/>
            <w:r w:rsidRPr="00B858AD">
              <w:rPr>
                <w:sz w:val="24"/>
                <w:szCs w:val="24"/>
              </w:rPr>
              <w:t xml:space="preserve">); </w:t>
            </w:r>
          </w:p>
          <w:p w:rsidR="00A37C65" w:rsidRPr="00B858AD" w:rsidRDefault="00A37C65" w:rsidP="00EF189D">
            <w:pPr>
              <w:ind w:firstLineChars="166" w:firstLine="398"/>
              <w:jc w:val="both"/>
              <w:rPr>
                <w:sz w:val="24"/>
                <w:szCs w:val="24"/>
              </w:rPr>
            </w:pPr>
            <w:r w:rsidRPr="00B858AD">
              <w:rPr>
                <w:sz w:val="24"/>
                <w:szCs w:val="24"/>
              </w:rPr>
              <w:t xml:space="preserve">збору за місця для паркування транспортних засобів з фізичних </w:t>
            </w:r>
            <w:r w:rsidR="00473B3D" w:rsidRPr="00B858AD">
              <w:rPr>
                <w:sz w:val="24"/>
                <w:szCs w:val="24"/>
              </w:rPr>
              <w:t xml:space="preserve">- </w:t>
            </w:r>
            <w:r w:rsidRPr="00B858AD">
              <w:rPr>
                <w:sz w:val="24"/>
                <w:szCs w:val="24"/>
              </w:rPr>
              <w:t xml:space="preserve">173,3 тис. </w:t>
            </w:r>
            <w:proofErr w:type="spellStart"/>
            <w:r w:rsidRPr="00B858AD">
              <w:rPr>
                <w:sz w:val="24"/>
                <w:szCs w:val="24"/>
              </w:rPr>
              <w:t>грн</w:t>
            </w:r>
            <w:proofErr w:type="spellEnd"/>
            <w:r w:rsidRPr="00B858AD">
              <w:rPr>
                <w:sz w:val="24"/>
                <w:szCs w:val="24"/>
              </w:rPr>
              <w:t xml:space="preserve">, що становить 139,7 </w:t>
            </w:r>
            <w:proofErr w:type="spellStart"/>
            <w:r w:rsidRPr="00B858AD">
              <w:rPr>
                <w:sz w:val="24"/>
                <w:szCs w:val="24"/>
              </w:rPr>
              <w:t>відс</w:t>
            </w:r>
            <w:proofErr w:type="spellEnd"/>
            <w:r w:rsidRPr="00B858AD">
              <w:rPr>
                <w:sz w:val="24"/>
                <w:szCs w:val="24"/>
              </w:rPr>
              <w:t>. доведеного показника (індикатив – 124,0 тис. гривень).</w:t>
            </w:r>
          </w:p>
          <w:p w:rsidR="00A37C65" w:rsidRDefault="00A37C65" w:rsidP="00473B3D">
            <w:pPr>
              <w:ind w:firstLineChars="166" w:firstLine="398"/>
              <w:jc w:val="both"/>
              <w:rPr>
                <w:sz w:val="24"/>
                <w:szCs w:val="24"/>
              </w:rPr>
            </w:pPr>
            <w:r w:rsidRPr="00B858AD">
              <w:rPr>
                <w:sz w:val="24"/>
                <w:szCs w:val="24"/>
              </w:rPr>
              <w:t xml:space="preserve">Забезпечено надходження до місцевого бюджету єдиного податку з фізичних осіб у сумі 407,9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w:t>
            </w:r>
            <w:r w:rsidR="00473B3D" w:rsidRPr="00B858AD">
              <w:rPr>
                <w:sz w:val="24"/>
                <w:szCs w:val="24"/>
              </w:rPr>
              <w:t xml:space="preserve">  </w:t>
            </w:r>
            <w:r w:rsidRPr="00B858AD">
              <w:rPr>
                <w:sz w:val="24"/>
                <w:szCs w:val="24"/>
              </w:rPr>
              <w:t xml:space="preserve">118,1 </w:t>
            </w:r>
            <w:proofErr w:type="spellStart"/>
            <w:r w:rsidRPr="00B858AD">
              <w:rPr>
                <w:sz w:val="24"/>
                <w:szCs w:val="24"/>
              </w:rPr>
              <w:t>відс</w:t>
            </w:r>
            <w:proofErr w:type="spellEnd"/>
            <w:r w:rsidRPr="00B858AD">
              <w:rPr>
                <w:sz w:val="24"/>
                <w:szCs w:val="24"/>
              </w:rPr>
              <w:t xml:space="preserve">. доведеного показника (індикатив–334,3 </w:t>
            </w:r>
            <w:proofErr w:type="spellStart"/>
            <w:r w:rsidRPr="00B858AD">
              <w:rPr>
                <w:sz w:val="24"/>
                <w:szCs w:val="24"/>
              </w:rPr>
              <w:t>млн</w:t>
            </w:r>
            <w:proofErr w:type="spellEnd"/>
            <w:r w:rsidRPr="00B858AD">
              <w:rPr>
                <w:sz w:val="24"/>
                <w:szCs w:val="24"/>
              </w:rPr>
              <w:t xml:space="preserve"> гривень).</w:t>
            </w:r>
          </w:p>
          <w:p w:rsidR="005C46FB" w:rsidRPr="00B858AD" w:rsidRDefault="005C46FB" w:rsidP="00473B3D">
            <w:pPr>
              <w:ind w:firstLineChars="166" w:firstLine="398"/>
              <w:jc w:val="both"/>
              <w:rPr>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lastRenderedPageBreak/>
              <w:t>1.19.</w:t>
            </w:r>
          </w:p>
        </w:tc>
        <w:tc>
          <w:tcPr>
            <w:tcW w:w="3244" w:type="dxa"/>
          </w:tcPr>
          <w:p w:rsidR="00A37C65" w:rsidRPr="00B858AD" w:rsidRDefault="00A37C65" w:rsidP="00064CF3">
            <w:pPr>
              <w:ind w:firstLine="432"/>
              <w:jc w:val="both"/>
              <w:rPr>
                <w:sz w:val="24"/>
                <w:szCs w:val="24"/>
              </w:rPr>
            </w:pPr>
            <w:r w:rsidRPr="00B858AD">
              <w:rPr>
                <w:sz w:val="24"/>
                <w:szCs w:val="24"/>
              </w:rPr>
              <w:t>Організація та координація роботи щодо:</w:t>
            </w:r>
          </w:p>
        </w:tc>
        <w:tc>
          <w:tcPr>
            <w:tcW w:w="2694" w:type="dxa"/>
          </w:tcPr>
          <w:p w:rsidR="00A37C65" w:rsidRPr="00B858AD" w:rsidRDefault="00A37C65" w:rsidP="000E6AF3">
            <w:pPr>
              <w:jc w:val="center"/>
              <w:rPr>
                <w:color w:val="0070C0"/>
                <w:sz w:val="24"/>
                <w:szCs w:val="24"/>
              </w:rPr>
            </w:pPr>
          </w:p>
        </w:tc>
        <w:tc>
          <w:tcPr>
            <w:tcW w:w="1418" w:type="dxa"/>
          </w:tcPr>
          <w:p w:rsidR="00A37C65" w:rsidRPr="00B858AD" w:rsidRDefault="00A37C65" w:rsidP="000E6AF3">
            <w:pPr>
              <w:jc w:val="center"/>
              <w:rPr>
                <w:sz w:val="24"/>
                <w:szCs w:val="24"/>
              </w:rPr>
            </w:pPr>
          </w:p>
        </w:tc>
        <w:tc>
          <w:tcPr>
            <w:tcW w:w="6946" w:type="dxa"/>
          </w:tcPr>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t>1.19.1.</w:t>
            </w:r>
          </w:p>
        </w:tc>
        <w:tc>
          <w:tcPr>
            <w:tcW w:w="3244" w:type="dxa"/>
          </w:tcPr>
          <w:p w:rsidR="00A37C65" w:rsidRPr="00B858AD" w:rsidRDefault="00A37C65" w:rsidP="0016585F">
            <w:pPr>
              <w:ind w:firstLine="432"/>
              <w:jc w:val="both"/>
              <w:rPr>
                <w:sz w:val="24"/>
                <w:szCs w:val="24"/>
              </w:rPr>
            </w:pPr>
            <w:r w:rsidRPr="00B858AD">
              <w:rPr>
                <w:sz w:val="24"/>
                <w:szCs w:val="24"/>
              </w:rPr>
              <w:t xml:space="preserve">підвищення рівня сплати податків </w:t>
            </w:r>
            <w:proofErr w:type="spellStart"/>
            <w:r w:rsidRPr="00B858AD">
              <w:rPr>
                <w:sz w:val="24"/>
                <w:szCs w:val="24"/>
              </w:rPr>
              <w:t>самозайнятими</w:t>
            </w:r>
            <w:proofErr w:type="spellEnd"/>
            <w:r w:rsidRPr="00B858AD">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2694" w:type="dxa"/>
          </w:tcPr>
          <w:p w:rsidR="00A37C65" w:rsidRPr="00B858AD" w:rsidRDefault="00A37C65" w:rsidP="00334BAF">
            <w:pPr>
              <w:jc w:val="both"/>
              <w:rPr>
                <w:sz w:val="24"/>
                <w:szCs w:val="24"/>
              </w:rPr>
            </w:pPr>
            <w:r w:rsidRPr="00B858AD">
              <w:rPr>
                <w:sz w:val="24"/>
                <w:szCs w:val="24"/>
              </w:rPr>
              <w:t xml:space="preserve">Управління </w:t>
            </w:r>
            <w:r w:rsidRPr="00B858AD">
              <w:rPr>
                <w:sz w:val="24"/>
                <w:szCs w:val="24"/>
                <w:lang w:eastAsia="uk-UA"/>
              </w:rPr>
              <w:t>податкового адміністрування фізичних осіб</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shd w:val="clear" w:color="auto" w:fill="FFFFFF"/>
              <w:ind w:firstLineChars="166" w:firstLine="398"/>
              <w:jc w:val="both"/>
              <w:rPr>
                <w:sz w:val="24"/>
                <w:szCs w:val="24"/>
              </w:rPr>
            </w:pPr>
            <w:r w:rsidRPr="00B858AD">
              <w:rPr>
                <w:sz w:val="24"/>
                <w:szCs w:val="24"/>
              </w:rPr>
              <w:t xml:space="preserve">З метою підвищення рівня сплати податків </w:t>
            </w:r>
            <w:proofErr w:type="spellStart"/>
            <w:r w:rsidRPr="00B858AD">
              <w:rPr>
                <w:sz w:val="24"/>
                <w:szCs w:val="24"/>
              </w:rPr>
              <w:t>самозайнятими</w:t>
            </w:r>
            <w:proofErr w:type="spellEnd"/>
            <w:r w:rsidRPr="00B858AD">
              <w:rPr>
                <w:sz w:val="24"/>
                <w:szCs w:val="24"/>
              </w:rPr>
              <w:t xml:space="preserve"> особами, які перебувають на загальній системі оподаткування, вжито ряд заходів, за результатами яких від фізичних осіб - підприємців, які перебувають на загальній системі оподаткування, у першому півріччі 2022 року у порівнянні до другого півріччя 2021 року додатково надійшло 209,0 тис. </w:t>
            </w:r>
            <w:proofErr w:type="spellStart"/>
            <w:r w:rsidRPr="00B858AD">
              <w:rPr>
                <w:sz w:val="24"/>
                <w:szCs w:val="24"/>
              </w:rPr>
              <w:t>грн</w:t>
            </w:r>
            <w:proofErr w:type="spellEnd"/>
            <w:r w:rsidRPr="00B858AD">
              <w:rPr>
                <w:sz w:val="24"/>
                <w:szCs w:val="24"/>
              </w:rPr>
              <w:t xml:space="preserve"> податку на доходи фізичних осіб. </w:t>
            </w:r>
          </w:p>
          <w:p w:rsidR="00A37C65" w:rsidRPr="00B858AD" w:rsidRDefault="00A37C65" w:rsidP="00473B3D">
            <w:pPr>
              <w:ind w:firstLine="459"/>
              <w:jc w:val="both"/>
              <w:rPr>
                <w:sz w:val="24"/>
                <w:szCs w:val="24"/>
              </w:rPr>
            </w:pPr>
            <w:r w:rsidRPr="00B858AD">
              <w:rPr>
                <w:sz w:val="24"/>
                <w:szCs w:val="24"/>
              </w:rPr>
              <w:t xml:space="preserve">На виконання листа </w:t>
            </w:r>
            <w:r w:rsidR="00473B3D" w:rsidRPr="00B858AD">
              <w:rPr>
                <w:sz w:val="24"/>
                <w:szCs w:val="24"/>
              </w:rPr>
              <w:t xml:space="preserve">ДПС </w:t>
            </w:r>
            <w:r w:rsidRPr="00B858AD">
              <w:rPr>
                <w:sz w:val="24"/>
                <w:szCs w:val="24"/>
              </w:rPr>
              <w:t xml:space="preserve">від 25.05.2022 № 4168/7/99-00-24-05-07 забезпечено відпрацювання 54 </w:t>
            </w:r>
            <w:proofErr w:type="spellStart"/>
            <w:r w:rsidRPr="00B858AD">
              <w:rPr>
                <w:sz w:val="24"/>
                <w:szCs w:val="24"/>
              </w:rPr>
              <w:t>ФОП</w:t>
            </w:r>
            <w:proofErr w:type="spellEnd"/>
            <w:r w:rsidRPr="00B858AD">
              <w:rPr>
                <w:sz w:val="24"/>
                <w:szCs w:val="24"/>
              </w:rPr>
              <w:t>, якими сплачено до бюджету ПДФО</w:t>
            </w:r>
            <w:r w:rsidR="00473B3D" w:rsidRPr="00B858AD">
              <w:rPr>
                <w:sz w:val="24"/>
                <w:szCs w:val="24"/>
              </w:rPr>
              <w:t xml:space="preserve"> </w:t>
            </w:r>
            <w:r w:rsidRPr="00B858AD">
              <w:rPr>
                <w:sz w:val="24"/>
                <w:szCs w:val="24"/>
              </w:rPr>
              <w:t xml:space="preserve">493,5 тис. </w:t>
            </w:r>
            <w:proofErr w:type="spellStart"/>
            <w:r w:rsidRPr="00B858AD">
              <w:rPr>
                <w:sz w:val="24"/>
                <w:szCs w:val="24"/>
              </w:rPr>
              <w:t>грн</w:t>
            </w:r>
            <w:proofErr w:type="spellEnd"/>
            <w:r w:rsidRPr="00B858AD">
              <w:rPr>
                <w:sz w:val="24"/>
                <w:szCs w:val="24"/>
              </w:rPr>
              <w:t xml:space="preserve"> та військового збору </w:t>
            </w:r>
            <w:r w:rsidR="00473B3D" w:rsidRPr="00B858AD">
              <w:rPr>
                <w:sz w:val="24"/>
                <w:szCs w:val="24"/>
              </w:rPr>
              <w:t xml:space="preserve">                  </w:t>
            </w:r>
            <w:r w:rsidRPr="00B858AD">
              <w:rPr>
                <w:sz w:val="24"/>
                <w:szCs w:val="24"/>
              </w:rPr>
              <w:lastRenderedPageBreak/>
              <w:t>4,9 тис. гривень.</w:t>
            </w: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lastRenderedPageBreak/>
              <w:t>1.19.2.</w:t>
            </w:r>
          </w:p>
        </w:tc>
        <w:tc>
          <w:tcPr>
            <w:tcW w:w="3244" w:type="dxa"/>
          </w:tcPr>
          <w:p w:rsidR="00A37C65" w:rsidRPr="00B858AD" w:rsidRDefault="00A37C65" w:rsidP="00505417">
            <w:pPr>
              <w:ind w:firstLine="432"/>
              <w:jc w:val="both"/>
              <w:rPr>
                <w:sz w:val="24"/>
                <w:szCs w:val="24"/>
              </w:rPr>
            </w:pPr>
            <w:r w:rsidRPr="00B858AD">
              <w:rPr>
                <w:sz w:val="24"/>
                <w:szCs w:val="24"/>
              </w:rPr>
              <w:t>забезпечення контролю за своєчасністю, достовірністю, повнотою нарахування та сплати податку на доходи фізичних осіб, єдиного внеску, військового збору</w:t>
            </w:r>
          </w:p>
        </w:tc>
        <w:tc>
          <w:tcPr>
            <w:tcW w:w="2694" w:type="dxa"/>
          </w:tcPr>
          <w:p w:rsidR="00A37C65" w:rsidRPr="00B858AD" w:rsidRDefault="00A37C65" w:rsidP="00334BAF">
            <w:pPr>
              <w:jc w:val="both"/>
              <w:rPr>
                <w:sz w:val="24"/>
                <w:szCs w:val="24"/>
              </w:rPr>
            </w:pPr>
            <w:r w:rsidRPr="00B858AD">
              <w:rPr>
                <w:sz w:val="24"/>
                <w:szCs w:val="24"/>
              </w:rPr>
              <w:t xml:space="preserve">Управління </w:t>
            </w:r>
            <w:r w:rsidRPr="00B858AD">
              <w:rPr>
                <w:sz w:val="24"/>
                <w:szCs w:val="24"/>
                <w:lang w:eastAsia="uk-UA"/>
              </w:rPr>
              <w:t>податкового адміністрування фізичних осіб</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Chars="166" w:firstLine="398"/>
              <w:jc w:val="both"/>
              <w:rPr>
                <w:sz w:val="24"/>
                <w:szCs w:val="24"/>
              </w:rPr>
            </w:pPr>
            <w:r w:rsidRPr="00B858AD">
              <w:rPr>
                <w:sz w:val="24"/>
                <w:szCs w:val="24"/>
              </w:rPr>
              <w:t xml:space="preserve">Забезпечено організацію роботи щодо здійснення контролю за своєчасністю, достовірністю, повнотою нарахування та сплати податку на доходи фізичних осіб та військового збору суб’єктами господарювання юридичними та фізичними особами. За результатами вжитих заходів забезпечено надходження від податкових агентів податку на доходи фізичних осіб до державного бюджету в сумі 998,5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w:t>
            </w:r>
            <w:r w:rsidR="00473B3D" w:rsidRPr="00B858AD">
              <w:rPr>
                <w:sz w:val="24"/>
                <w:szCs w:val="24"/>
              </w:rPr>
              <w:t xml:space="preserve">           </w:t>
            </w:r>
            <w:r w:rsidRPr="00B858AD">
              <w:rPr>
                <w:sz w:val="24"/>
                <w:szCs w:val="24"/>
              </w:rPr>
              <w:t xml:space="preserve">102,8 </w:t>
            </w:r>
            <w:proofErr w:type="spellStart"/>
            <w:r w:rsidRPr="00B858AD">
              <w:rPr>
                <w:sz w:val="24"/>
                <w:szCs w:val="24"/>
              </w:rPr>
              <w:t>відс</w:t>
            </w:r>
            <w:proofErr w:type="spellEnd"/>
            <w:r w:rsidRPr="00B858AD">
              <w:rPr>
                <w:sz w:val="24"/>
                <w:szCs w:val="24"/>
              </w:rPr>
              <w:t>. доведеного показника (індикатив</w:t>
            </w:r>
            <w:r w:rsidR="00473B3D" w:rsidRPr="00B858AD">
              <w:rPr>
                <w:sz w:val="24"/>
                <w:szCs w:val="24"/>
              </w:rPr>
              <w:t xml:space="preserve"> </w:t>
            </w:r>
            <w:r w:rsidRPr="00B858AD">
              <w:rPr>
                <w:sz w:val="24"/>
                <w:szCs w:val="24"/>
              </w:rPr>
              <w:t>-</w:t>
            </w:r>
            <w:r w:rsidR="00473B3D" w:rsidRPr="00B858AD">
              <w:rPr>
                <w:sz w:val="24"/>
                <w:szCs w:val="24"/>
              </w:rPr>
              <w:t xml:space="preserve"> </w:t>
            </w:r>
            <w:r w:rsidRPr="00B858AD">
              <w:rPr>
                <w:sz w:val="24"/>
                <w:szCs w:val="24"/>
              </w:rPr>
              <w:t xml:space="preserve">971,5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військового збору у сумі 372,5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116,9 </w:t>
            </w:r>
            <w:proofErr w:type="spellStart"/>
            <w:r w:rsidRPr="00B858AD">
              <w:rPr>
                <w:sz w:val="24"/>
                <w:szCs w:val="24"/>
              </w:rPr>
              <w:t>відс</w:t>
            </w:r>
            <w:proofErr w:type="spellEnd"/>
            <w:r w:rsidRPr="00B858AD">
              <w:rPr>
                <w:sz w:val="24"/>
                <w:szCs w:val="24"/>
              </w:rPr>
              <w:t xml:space="preserve">. доведеного показника (індикатив–318,6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suppressAutoHyphens/>
              <w:ind w:firstLineChars="166" w:firstLine="398"/>
              <w:jc w:val="both"/>
              <w:rPr>
                <w:sz w:val="24"/>
                <w:szCs w:val="24"/>
              </w:rPr>
            </w:pPr>
            <w:r w:rsidRPr="00B858AD">
              <w:rPr>
                <w:sz w:val="24"/>
                <w:szCs w:val="24"/>
              </w:rPr>
              <w:t xml:space="preserve">Забезпечено надходження єдиного внеску від суб’єктів господарювання у сумі 5292,6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що становить 127,5 </w:t>
            </w:r>
            <w:proofErr w:type="spellStart"/>
            <w:r w:rsidRPr="00B858AD">
              <w:rPr>
                <w:sz w:val="24"/>
                <w:szCs w:val="24"/>
              </w:rPr>
              <w:t>відс</w:t>
            </w:r>
            <w:proofErr w:type="spellEnd"/>
            <w:r w:rsidRPr="00B858AD">
              <w:rPr>
                <w:sz w:val="24"/>
                <w:szCs w:val="24"/>
              </w:rPr>
              <w:t xml:space="preserve">. (індикатив–4152,1 </w:t>
            </w:r>
            <w:proofErr w:type="spellStart"/>
            <w:r w:rsidRPr="00B858AD">
              <w:rPr>
                <w:sz w:val="24"/>
                <w:szCs w:val="24"/>
              </w:rPr>
              <w:t>млн</w:t>
            </w:r>
            <w:proofErr w:type="spellEnd"/>
            <w:r w:rsidRPr="00B858AD">
              <w:rPr>
                <w:sz w:val="24"/>
                <w:szCs w:val="24"/>
              </w:rPr>
              <w:t xml:space="preserve"> гривень).</w:t>
            </w:r>
          </w:p>
          <w:p w:rsidR="00A37C65" w:rsidRDefault="00A37C65" w:rsidP="00473B3D">
            <w:pPr>
              <w:suppressAutoHyphens/>
              <w:ind w:firstLineChars="166" w:firstLine="398"/>
              <w:jc w:val="both"/>
              <w:rPr>
                <w:sz w:val="24"/>
                <w:szCs w:val="24"/>
              </w:rPr>
            </w:pPr>
            <w:r w:rsidRPr="00B858AD">
              <w:rPr>
                <w:sz w:val="24"/>
                <w:szCs w:val="24"/>
              </w:rPr>
              <w:t xml:space="preserve">За результатами відпрацювання дотримання платниками податків ст.168 Кодексу (виконання контрольного доручення, доведеного листом ДПС України від 04.03.2020 №3626/7/99-00-04-05-01-07) стосовно сплати ПДФО відокремленими підрозділами юридичних осіб за місцем фактичного розташування таких підрозділів у </w:t>
            </w:r>
            <w:r w:rsidR="00473B3D" w:rsidRPr="00B858AD">
              <w:rPr>
                <w:sz w:val="24"/>
                <w:szCs w:val="24"/>
              </w:rPr>
              <w:t>першому</w:t>
            </w:r>
            <w:r w:rsidRPr="00B858AD">
              <w:rPr>
                <w:sz w:val="24"/>
                <w:szCs w:val="24"/>
              </w:rPr>
              <w:t xml:space="preserve"> півріччі 2022 року забезпечено залучення до реєстрації 220 податкових агентів-юридичних осіб, що мають відокремлені не уповноважені підрозділи, якими сплачено до бюджету ПДФО у розмірі </w:t>
            </w:r>
            <w:r w:rsidR="00473B3D" w:rsidRPr="00B858AD">
              <w:rPr>
                <w:sz w:val="24"/>
                <w:szCs w:val="24"/>
              </w:rPr>
              <w:t xml:space="preserve">          </w:t>
            </w:r>
            <w:r w:rsidRPr="00B858AD">
              <w:rPr>
                <w:sz w:val="24"/>
                <w:szCs w:val="24"/>
              </w:rPr>
              <w:t xml:space="preserve">28,9 </w:t>
            </w:r>
            <w:proofErr w:type="spellStart"/>
            <w:r w:rsidRPr="00B858AD">
              <w:rPr>
                <w:sz w:val="24"/>
                <w:szCs w:val="24"/>
              </w:rPr>
              <w:t>млн</w:t>
            </w:r>
            <w:proofErr w:type="spellEnd"/>
            <w:r w:rsidRPr="00B858AD">
              <w:rPr>
                <w:sz w:val="24"/>
                <w:szCs w:val="24"/>
              </w:rPr>
              <w:t xml:space="preserve"> гривень.</w:t>
            </w:r>
          </w:p>
          <w:p w:rsidR="005C46FB" w:rsidRPr="00B858AD" w:rsidRDefault="005C46FB" w:rsidP="00473B3D">
            <w:pPr>
              <w:suppressAutoHyphens/>
              <w:ind w:firstLineChars="166" w:firstLine="398"/>
              <w:jc w:val="both"/>
              <w:rPr>
                <w:sz w:val="24"/>
                <w:szCs w:val="24"/>
              </w:rPr>
            </w:pPr>
          </w:p>
        </w:tc>
      </w:tr>
      <w:tr w:rsidR="00A37C65" w:rsidRPr="00B858AD" w:rsidTr="007E07FE">
        <w:tc>
          <w:tcPr>
            <w:tcW w:w="905" w:type="dxa"/>
          </w:tcPr>
          <w:p w:rsidR="00A37C65" w:rsidRPr="00B858AD" w:rsidRDefault="00A37C65" w:rsidP="00172451">
            <w:pPr>
              <w:ind w:right="-108"/>
              <w:jc w:val="center"/>
              <w:rPr>
                <w:sz w:val="24"/>
                <w:szCs w:val="24"/>
              </w:rPr>
            </w:pPr>
            <w:r w:rsidRPr="00B858AD">
              <w:rPr>
                <w:sz w:val="24"/>
                <w:szCs w:val="24"/>
              </w:rPr>
              <w:t>1.20.</w:t>
            </w:r>
          </w:p>
        </w:tc>
        <w:tc>
          <w:tcPr>
            <w:tcW w:w="3244" w:type="dxa"/>
          </w:tcPr>
          <w:p w:rsidR="00A37C65" w:rsidRPr="00B858AD" w:rsidRDefault="00A37C65" w:rsidP="0056513C">
            <w:pPr>
              <w:ind w:firstLine="432"/>
              <w:jc w:val="both"/>
              <w:rPr>
                <w:sz w:val="24"/>
                <w:szCs w:val="24"/>
              </w:rPr>
            </w:pPr>
            <w:r w:rsidRPr="00B858AD">
              <w:rPr>
                <w:sz w:val="24"/>
                <w:szCs w:val="24"/>
              </w:rPr>
              <w:t xml:space="preserve">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w:t>
            </w:r>
            <w:r w:rsidRPr="00B858AD">
              <w:rPr>
                <w:sz w:val="24"/>
                <w:szCs w:val="24"/>
              </w:rPr>
              <w:lastRenderedPageBreak/>
              <w:t>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2694" w:type="dxa"/>
          </w:tcPr>
          <w:p w:rsidR="00A37C65" w:rsidRPr="00B858AD" w:rsidRDefault="00A37C65" w:rsidP="00334BAF">
            <w:pPr>
              <w:jc w:val="both"/>
              <w:rPr>
                <w:sz w:val="24"/>
                <w:szCs w:val="24"/>
              </w:rPr>
            </w:pPr>
            <w:r w:rsidRPr="00B858AD">
              <w:rPr>
                <w:sz w:val="24"/>
                <w:szCs w:val="24"/>
              </w:rPr>
              <w:lastRenderedPageBreak/>
              <w:t>Управління:</w:t>
            </w:r>
          </w:p>
          <w:p w:rsidR="00A37C65" w:rsidRPr="00B858AD" w:rsidRDefault="00A37C65" w:rsidP="00334BAF">
            <w:pPr>
              <w:jc w:val="both"/>
              <w:rPr>
                <w:sz w:val="24"/>
                <w:szCs w:val="24"/>
                <w:lang w:eastAsia="uk-UA"/>
              </w:rPr>
            </w:pPr>
            <w:r w:rsidRPr="00B858AD">
              <w:rPr>
                <w:sz w:val="24"/>
                <w:szCs w:val="24"/>
                <w:lang w:eastAsia="uk-UA"/>
              </w:rPr>
              <w:t>податкового адміністрування фізичних осіб;</w:t>
            </w:r>
          </w:p>
          <w:p w:rsidR="00A37C65" w:rsidRPr="00B858AD" w:rsidRDefault="00A37C65" w:rsidP="00334BAF">
            <w:pPr>
              <w:jc w:val="both"/>
              <w:rPr>
                <w:sz w:val="24"/>
                <w:szCs w:val="24"/>
              </w:rPr>
            </w:pPr>
            <w:r w:rsidRPr="00B858AD">
              <w:rPr>
                <w:sz w:val="24"/>
                <w:szCs w:val="24"/>
                <w:lang w:eastAsia="uk-UA"/>
              </w:rPr>
              <w:t>податкового аудиту</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pStyle w:val="a9"/>
              <w:ind w:firstLineChars="166" w:firstLine="398"/>
              <w:jc w:val="both"/>
              <w:rPr>
                <w:b w:val="0"/>
                <w:i w:val="0"/>
                <w:szCs w:val="24"/>
              </w:rPr>
            </w:pPr>
            <w:r w:rsidRPr="00B858AD">
              <w:rPr>
                <w:b w:val="0"/>
                <w:i w:val="0"/>
                <w:szCs w:val="24"/>
              </w:rPr>
              <w:t xml:space="preserve">З метою перевірки правильності нарахування заробітної плати найманим працівникам проведено зустрічі з 43 суб’єктами господарювання; на постійній основі проводиться роз’яснювальна робота щодо неприпустимості порушення законодавства при нарахуванні заробітної плати найманим працівникам, в тому числі із залученням органів місцевого самоврядування, зокрема на </w:t>
            </w:r>
            <w:proofErr w:type="spellStart"/>
            <w:r w:rsidRPr="00B858AD">
              <w:rPr>
                <w:b w:val="0"/>
                <w:i w:val="0"/>
                <w:szCs w:val="24"/>
              </w:rPr>
              <w:t>субсайтах</w:t>
            </w:r>
            <w:proofErr w:type="spellEnd"/>
            <w:r w:rsidRPr="00B858AD">
              <w:rPr>
                <w:b w:val="0"/>
                <w:i w:val="0"/>
                <w:szCs w:val="24"/>
              </w:rPr>
              <w:t xml:space="preserve"> органів місцевого самоврядування розміщу</w:t>
            </w:r>
            <w:r w:rsidR="00473B3D" w:rsidRPr="00B858AD">
              <w:rPr>
                <w:b w:val="0"/>
                <w:i w:val="0"/>
                <w:szCs w:val="24"/>
              </w:rPr>
              <w:t>валась</w:t>
            </w:r>
            <w:r w:rsidRPr="00B858AD">
              <w:rPr>
                <w:b w:val="0"/>
                <w:i w:val="0"/>
                <w:szCs w:val="24"/>
              </w:rPr>
              <w:t xml:space="preserve"> інформація щодо дотримання вимог чинного законодавства при виплаті заробітної плати.</w:t>
            </w:r>
          </w:p>
          <w:p w:rsidR="00A37C65" w:rsidRPr="00B858AD" w:rsidRDefault="00A37C65" w:rsidP="00EF189D">
            <w:pPr>
              <w:pStyle w:val="western"/>
              <w:shd w:val="clear" w:color="auto" w:fill="auto"/>
              <w:spacing w:before="0" w:beforeAutospacing="0" w:after="0" w:line="240" w:lineRule="auto"/>
              <w:ind w:firstLineChars="166" w:firstLine="398"/>
              <w:rPr>
                <w:rFonts w:eastAsia="SimSun"/>
                <w:spacing w:val="0"/>
                <w:sz w:val="24"/>
                <w:szCs w:val="24"/>
                <w:lang w:eastAsia="ru-RU"/>
              </w:rPr>
            </w:pPr>
            <w:r w:rsidRPr="00B858AD">
              <w:rPr>
                <w:rFonts w:eastAsia="SimSun"/>
                <w:spacing w:val="0"/>
                <w:sz w:val="24"/>
                <w:szCs w:val="24"/>
                <w:lang w:eastAsia="ru-RU"/>
              </w:rPr>
              <w:lastRenderedPageBreak/>
              <w:t>З метою виявлення додаткових резервів для забезпечення повноти надходжень з податку на доходи фізичних осіб у червні 2022 року, вжито такі заходи:</w:t>
            </w:r>
          </w:p>
          <w:p w:rsidR="00A37C65" w:rsidRPr="00B858AD" w:rsidRDefault="00A37C65" w:rsidP="00EF189D">
            <w:pPr>
              <w:pStyle w:val="western"/>
              <w:shd w:val="clear" w:color="auto" w:fill="auto"/>
              <w:spacing w:before="0" w:beforeAutospacing="0" w:after="0" w:line="240" w:lineRule="auto"/>
              <w:ind w:firstLineChars="166" w:firstLine="398"/>
              <w:rPr>
                <w:rFonts w:eastAsia="SimSun"/>
                <w:spacing w:val="0"/>
                <w:sz w:val="24"/>
                <w:szCs w:val="24"/>
                <w:lang w:eastAsia="ru-RU"/>
              </w:rPr>
            </w:pPr>
            <w:r w:rsidRPr="00B858AD">
              <w:rPr>
                <w:rFonts w:eastAsia="SimSun"/>
                <w:spacing w:val="0"/>
                <w:sz w:val="24"/>
                <w:szCs w:val="24"/>
                <w:lang w:eastAsia="ru-RU"/>
              </w:rPr>
              <w:t>- взято участь у засіданні 2-х комісій при ОДА з питань погашення заборгованості із заробітної плати, пенсій, стипендій та інших соціальних виплат;</w:t>
            </w:r>
          </w:p>
          <w:p w:rsidR="00A37C65" w:rsidRPr="00B858AD" w:rsidRDefault="00A37C65" w:rsidP="00EF189D">
            <w:pPr>
              <w:pStyle w:val="western"/>
              <w:shd w:val="clear" w:color="auto" w:fill="auto"/>
              <w:spacing w:before="0" w:beforeAutospacing="0" w:after="0" w:line="240" w:lineRule="auto"/>
              <w:ind w:firstLineChars="166" w:firstLine="398"/>
              <w:rPr>
                <w:rFonts w:eastAsia="SimSun"/>
                <w:spacing w:val="0"/>
                <w:sz w:val="24"/>
                <w:szCs w:val="24"/>
                <w:lang w:eastAsia="ru-RU"/>
              </w:rPr>
            </w:pPr>
            <w:r w:rsidRPr="00B858AD">
              <w:rPr>
                <w:rFonts w:eastAsia="SimSun"/>
                <w:spacing w:val="0"/>
                <w:sz w:val="24"/>
                <w:szCs w:val="24"/>
                <w:lang w:eastAsia="ru-RU"/>
              </w:rPr>
              <w:t xml:space="preserve">- проведено співбесіди з керівниками 56 </w:t>
            </w:r>
            <w:proofErr w:type="spellStart"/>
            <w:r w:rsidRPr="00B858AD">
              <w:rPr>
                <w:rFonts w:eastAsia="SimSun"/>
                <w:spacing w:val="0"/>
                <w:sz w:val="24"/>
                <w:szCs w:val="24"/>
                <w:lang w:eastAsia="ru-RU"/>
              </w:rPr>
              <w:t>бюджетоформуючих</w:t>
            </w:r>
            <w:proofErr w:type="spellEnd"/>
            <w:r w:rsidRPr="00B858AD">
              <w:rPr>
                <w:rFonts w:eastAsia="SimSun"/>
                <w:spacing w:val="0"/>
                <w:sz w:val="24"/>
                <w:szCs w:val="24"/>
                <w:lang w:eastAsia="ru-RU"/>
              </w:rPr>
              <w:t xml:space="preserve"> податкових агентів щодо забезпечення виплати заробітної плати та надходжень податків відповідно до графіку виплат, затвердженого колективними договорами;</w:t>
            </w:r>
          </w:p>
          <w:p w:rsidR="00A37C65" w:rsidRPr="00B858AD" w:rsidRDefault="00A37C65" w:rsidP="00EF189D">
            <w:pPr>
              <w:ind w:firstLine="459"/>
              <w:jc w:val="both"/>
              <w:rPr>
                <w:rFonts w:eastAsia="SimSun"/>
                <w:sz w:val="24"/>
                <w:szCs w:val="24"/>
              </w:rPr>
            </w:pPr>
            <w:r w:rsidRPr="00B858AD">
              <w:rPr>
                <w:rFonts w:eastAsia="SimSun"/>
                <w:sz w:val="24"/>
                <w:szCs w:val="24"/>
              </w:rPr>
              <w:t xml:space="preserve">- з метою залучення додаткових надходжень за рахунок вжиття заходів, спрямованих на </w:t>
            </w:r>
            <w:proofErr w:type="spellStart"/>
            <w:r w:rsidRPr="00B858AD">
              <w:rPr>
                <w:rFonts w:eastAsia="SimSun"/>
                <w:sz w:val="24"/>
                <w:szCs w:val="24"/>
              </w:rPr>
              <w:t>детінізацію</w:t>
            </w:r>
            <w:proofErr w:type="spellEnd"/>
            <w:r w:rsidRPr="00B858AD">
              <w:rPr>
                <w:rFonts w:eastAsia="SimSun"/>
                <w:sz w:val="24"/>
                <w:szCs w:val="24"/>
              </w:rPr>
              <w:t xml:space="preserve"> заробітної плати найманим працівникам, під керівництвом заступника начальника ГУ ДПС заслухано посадових осіб 16 </w:t>
            </w:r>
            <w:r w:rsidR="00B858AD" w:rsidRPr="00B858AD">
              <w:rPr>
                <w:rFonts w:eastAsia="SimSun"/>
                <w:sz w:val="24"/>
                <w:szCs w:val="24"/>
              </w:rPr>
              <w:t xml:space="preserve">СГ, які виплачували заробітну плату </w:t>
            </w:r>
            <w:r w:rsidRPr="00B858AD">
              <w:rPr>
                <w:rFonts w:eastAsia="SimSun"/>
                <w:sz w:val="24"/>
                <w:szCs w:val="24"/>
              </w:rPr>
              <w:t>у розмірах менше або на рівні законодавчо встановленої мінімальної заробітної плати.</w:t>
            </w:r>
          </w:p>
          <w:p w:rsidR="00A37C65" w:rsidRDefault="00A37C65" w:rsidP="00EF189D">
            <w:pPr>
              <w:ind w:firstLine="459"/>
              <w:jc w:val="both"/>
              <w:rPr>
                <w:sz w:val="24"/>
                <w:szCs w:val="24"/>
              </w:rPr>
            </w:pPr>
            <w:r w:rsidRPr="00B858AD">
              <w:rPr>
                <w:sz w:val="24"/>
                <w:szCs w:val="24"/>
              </w:rPr>
              <w:t xml:space="preserve">За результатами 386 фактичних перевірок, проведених управлінням </w:t>
            </w:r>
            <w:r w:rsidR="00B858AD" w:rsidRPr="00B858AD">
              <w:rPr>
                <w:sz w:val="24"/>
                <w:szCs w:val="24"/>
              </w:rPr>
              <w:t xml:space="preserve">податкового </w:t>
            </w:r>
            <w:r w:rsidRPr="00B858AD">
              <w:rPr>
                <w:sz w:val="24"/>
                <w:szCs w:val="24"/>
              </w:rPr>
              <w:t xml:space="preserve">аудиту, виявлено  використання праці найманих осіб без укладання трудових угод по 9 особах.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B858AD">
              <w:rPr>
                <w:sz w:val="24"/>
                <w:szCs w:val="24"/>
              </w:rPr>
              <w:t>Держпраці</w:t>
            </w:r>
            <w:proofErr w:type="spellEnd"/>
            <w:r w:rsidRPr="00B858AD">
              <w:rPr>
                <w:sz w:val="24"/>
                <w:szCs w:val="24"/>
              </w:rPr>
              <w:t>.</w:t>
            </w:r>
          </w:p>
          <w:p w:rsidR="005C46FB" w:rsidRPr="00B858AD" w:rsidRDefault="005C46FB" w:rsidP="00EF189D">
            <w:pPr>
              <w:ind w:firstLine="459"/>
              <w:jc w:val="both"/>
              <w:rPr>
                <w:sz w:val="24"/>
                <w:szCs w:val="24"/>
              </w:rPr>
            </w:pPr>
          </w:p>
        </w:tc>
      </w:tr>
      <w:tr w:rsidR="00A37C65" w:rsidRPr="00B858AD" w:rsidTr="007E07FE">
        <w:tc>
          <w:tcPr>
            <w:tcW w:w="905" w:type="dxa"/>
            <w:shd w:val="clear" w:color="auto" w:fill="auto"/>
          </w:tcPr>
          <w:p w:rsidR="00A37C65" w:rsidRPr="00B858AD" w:rsidRDefault="00A37C65" w:rsidP="00172451">
            <w:pPr>
              <w:ind w:right="-108"/>
              <w:jc w:val="center"/>
              <w:rPr>
                <w:sz w:val="24"/>
                <w:szCs w:val="24"/>
              </w:rPr>
            </w:pPr>
            <w:r w:rsidRPr="00B858AD">
              <w:rPr>
                <w:sz w:val="24"/>
                <w:szCs w:val="24"/>
              </w:rPr>
              <w:lastRenderedPageBreak/>
              <w:t>1.21.</w:t>
            </w:r>
          </w:p>
        </w:tc>
        <w:tc>
          <w:tcPr>
            <w:tcW w:w="3244" w:type="dxa"/>
            <w:shd w:val="clear" w:color="auto" w:fill="auto"/>
          </w:tcPr>
          <w:p w:rsidR="00A37C65" w:rsidRPr="00B858AD" w:rsidRDefault="00A37C65" w:rsidP="00505417">
            <w:pPr>
              <w:ind w:firstLine="432"/>
              <w:jc w:val="both"/>
              <w:rPr>
                <w:sz w:val="24"/>
                <w:szCs w:val="24"/>
              </w:rPr>
            </w:pPr>
            <w:r w:rsidRPr="00B858AD">
              <w:rPr>
                <w:sz w:val="24"/>
                <w:szCs w:val="24"/>
              </w:rPr>
              <w:t>Вжиття ефективних заходів із проведення кампанії декларування доходів громадян, отриманих у 2021 році, та забезпечення надходження платежів до бюджету</w:t>
            </w:r>
          </w:p>
        </w:tc>
        <w:tc>
          <w:tcPr>
            <w:tcW w:w="2694" w:type="dxa"/>
          </w:tcPr>
          <w:p w:rsidR="00A37C65" w:rsidRPr="00B858AD" w:rsidRDefault="00A37C65" w:rsidP="00334BAF">
            <w:pPr>
              <w:jc w:val="both"/>
              <w:rPr>
                <w:sz w:val="24"/>
                <w:szCs w:val="24"/>
              </w:rPr>
            </w:pPr>
            <w:r w:rsidRPr="00B858AD">
              <w:rPr>
                <w:sz w:val="24"/>
                <w:szCs w:val="24"/>
              </w:rPr>
              <w:t xml:space="preserve">Управління </w:t>
            </w:r>
            <w:r w:rsidRPr="00B858AD">
              <w:rPr>
                <w:sz w:val="24"/>
                <w:szCs w:val="24"/>
                <w:lang w:eastAsia="uk-UA"/>
              </w:rPr>
              <w:t>податкового адміністрування фізичних осіб</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Chars="166" w:firstLine="398"/>
              <w:jc w:val="both"/>
              <w:rPr>
                <w:sz w:val="24"/>
                <w:szCs w:val="24"/>
              </w:rPr>
            </w:pPr>
            <w:r w:rsidRPr="00B858AD">
              <w:rPr>
                <w:sz w:val="24"/>
                <w:szCs w:val="24"/>
              </w:rPr>
              <w:t>З метою забезпечення подання громадянами декларацій за 2021 рік забезпечено інформування платників податків на електроні адреси та здійснення автодозвону «про необхідності подання декларацій про майновий стан і доходи за 2021 рік»</w:t>
            </w:r>
            <w:r w:rsidR="00DF6FBB">
              <w:rPr>
                <w:sz w:val="24"/>
                <w:szCs w:val="24"/>
              </w:rPr>
              <w:t xml:space="preserve">, </w:t>
            </w:r>
            <w:r w:rsidRPr="00B858AD">
              <w:rPr>
                <w:sz w:val="24"/>
                <w:szCs w:val="24"/>
              </w:rPr>
              <w:t xml:space="preserve"> «ймовірним декларантам» забезпечено направлення повідомлень про необхідність подання декларації.</w:t>
            </w:r>
          </w:p>
          <w:p w:rsidR="00A37C65" w:rsidRPr="00B858AD" w:rsidRDefault="00A37C65" w:rsidP="00EF189D">
            <w:pPr>
              <w:ind w:firstLineChars="166" w:firstLine="398"/>
              <w:jc w:val="both"/>
              <w:rPr>
                <w:sz w:val="24"/>
                <w:szCs w:val="24"/>
              </w:rPr>
            </w:pPr>
            <w:r w:rsidRPr="00B858AD">
              <w:rPr>
                <w:sz w:val="24"/>
                <w:szCs w:val="24"/>
              </w:rPr>
              <w:t xml:space="preserve">Спільно з підрозділом інформаційної взаємодії розміщено 1108 повідомлень на </w:t>
            </w:r>
            <w:proofErr w:type="spellStart"/>
            <w:r w:rsidRPr="00B858AD">
              <w:rPr>
                <w:sz w:val="24"/>
                <w:szCs w:val="24"/>
              </w:rPr>
              <w:t>субсайті</w:t>
            </w:r>
            <w:proofErr w:type="spellEnd"/>
            <w:r w:rsidRPr="00B858AD">
              <w:rPr>
                <w:sz w:val="24"/>
                <w:szCs w:val="24"/>
              </w:rPr>
              <w:t xml:space="preserve"> ДПС, у ЗМІ -</w:t>
            </w:r>
            <w:r w:rsidR="00DF6FBB">
              <w:rPr>
                <w:sz w:val="24"/>
                <w:szCs w:val="24"/>
              </w:rPr>
              <w:t xml:space="preserve"> </w:t>
            </w:r>
            <w:r w:rsidRPr="00B858AD">
              <w:rPr>
                <w:sz w:val="24"/>
                <w:szCs w:val="24"/>
              </w:rPr>
              <w:t>93, у суспільних мережах 1369 повідомлень.</w:t>
            </w:r>
          </w:p>
          <w:p w:rsidR="00A37C65" w:rsidRPr="00B858AD" w:rsidRDefault="00A37C65" w:rsidP="00EF189D">
            <w:pPr>
              <w:ind w:firstLineChars="166" w:firstLine="398"/>
              <w:jc w:val="both"/>
              <w:rPr>
                <w:sz w:val="24"/>
                <w:szCs w:val="24"/>
              </w:rPr>
            </w:pPr>
            <w:r w:rsidRPr="00B858AD">
              <w:rPr>
                <w:sz w:val="24"/>
                <w:szCs w:val="24"/>
              </w:rPr>
              <w:t xml:space="preserve">Крім того, проведено 169 сеансів телефонного зв’язку «гаряча лінія», створено 231 повідомлення для розміщення на </w:t>
            </w:r>
            <w:r w:rsidRPr="00B858AD">
              <w:rPr>
                <w:sz w:val="24"/>
                <w:szCs w:val="24"/>
              </w:rPr>
              <w:lastRenderedPageBreak/>
              <w:t xml:space="preserve">інформаційних стендах та створено 5 відеороликів щодо компанії одноразового (спеціального) добровільного декларування. </w:t>
            </w:r>
          </w:p>
          <w:p w:rsidR="00A37C65" w:rsidRPr="00B858AD" w:rsidRDefault="00A37C65" w:rsidP="00EF189D">
            <w:pPr>
              <w:ind w:firstLineChars="166" w:firstLine="398"/>
              <w:jc w:val="both"/>
              <w:rPr>
                <w:sz w:val="24"/>
                <w:szCs w:val="24"/>
              </w:rPr>
            </w:pPr>
            <w:r w:rsidRPr="00B858AD">
              <w:rPr>
                <w:sz w:val="24"/>
                <w:szCs w:val="24"/>
              </w:rPr>
              <w:t>Розроблено «Пам’ятку» по питанню запровадження «Одноразового (спеціального) добровільного декларування», яка направлена за наявними в базах ДПС електронними адресами та на територіальні громади для інформування громадян.</w:t>
            </w:r>
          </w:p>
          <w:p w:rsidR="00A37C65" w:rsidRPr="00B858AD" w:rsidRDefault="00A37C65" w:rsidP="00EF189D">
            <w:pPr>
              <w:ind w:firstLineChars="166" w:firstLine="398"/>
              <w:jc w:val="both"/>
              <w:rPr>
                <w:sz w:val="24"/>
                <w:szCs w:val="24"/>
              </w:rPr>
            </w:pPr>
            <w:r w:rsidRPr="00B858AD">
              <w:rPr>
                <w:sz w:val="24"/>
                <w:szCs w:val="24"/>
              </w:rPr>
              <w:t xml:space="preserve">До ГУ ДПС станом на 01.07.2022 громадянами подано 4221 декларацій про майновий стан і доходи за 2021 рік. Загальна сума задекларованого доходу - 879,1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до сплати визначено ПДФО –22,1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військовий збір </w:t>
            </w:r>
            <w:r w:rsidR="00DF6FBB">
              <w:rPr>
                <w:sz w:val="24"/>
                <w:szCs w:val="24"/>
              </w:rPr>
              <w:t xml:space="preserve"> </w:t>
            </w:r>
            <w:r w:rsidR="005C46FB">
              <w:rPr>
                <w:sz w:val="24"/>
                <w:szCs w:val="24"/>
              </w:rPr>
              <w:t xml:space="preserve">  </w:t>
            </w:r>
            <w:r w:rsidR="00DF6FBB">
              <w:rPr>
                <w:sz w:val="24"/>
                <w:szCs w:val="24"/>
              </w:rPr>
              <w:t xml:space="preserve">                  </w:t>
            </w:r>
            <w:r w:rsidRPr="00B858AD">
              <w:rPr>
                <w:sz w:val="24"/>
                <w:szCs w:val="24"/>
              </w:rPr>
              <w:t xml:space="preserve">3,2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Chars="166" w:firstLine="398"/>
              <w:jc w:val="both"/>
              <w:rPr>
                <w:sz w:val="24"/>
                <w:szCs w:val="24"/>
              </w:rPr>
            </w:pPr>
            <w:r w:rsidRPr="00B858AD">
              <w:rPr>
                <w:sz w:val="24"/>
                <w:szCs w:val="24"/>
              </w:rPr>
              <w:t>Із загальної кількості поданих декларацій - 1246 декларацій на отримання податкової знижки у відповідності до вимог ст.166 Кодексу.</w:t>
            </w:r>
          </w:p>
          <w:p w:rsidR="00A37C65" w:rsidRDefault="00A37C65" w:rsidP="00DF6FBB">
            <w:pPr>
              <w:ind w:firstLineChars="166" w:firstLine="398"/>
              <w:jc w:val="both"/>
              <w:rPr>
                <w:sz w:val="24"/>
                <w:szCs w:val="24"/>
              </w:rPr>
            </w:pPr>
            <w:r w:rsidRPr="00B858AD">
              <w:rPr>
                <w:sz w:val="24"/>
                <w:szCs w:val="24"/>
              </w:rPr>
              <w:t xml:space="preserve">З 1403 «ймовірних декларантів», станом на 01.07.2022, подано 523 декларацій. Загальна сума задекларованого доходу 115,3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до сплати визначено ПДФО 3,6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військовий збір 0,8 </w:t>
            </w:r>
            <w:proofErr w:type="spellStart"/>
            <w:r w:rsidRPr="00B858AD">
              <w:rPr>
                <w:sz w:val="24"/>
                <w:szCs w:val="24"/>
              </w:rPr>
              <w:t>млн</w:t>
            </w:r>
            <w:proofErr w:type="spellEnd"/>
            <w:r w:rsidRPr="00B858AD">
              <w:rPr>
                <w:sz w:val="24"/>
                <w:szCs w:val="24"/>
              </w:rPr>
              <w:t xml:space="preserve"> гривень. </w:t>
            </w:r>
          </w:p>
          <w:p w:rsidR="005C46FB" w:rsidRPr="00B858AD" w:rsidRDefault="005C46FB" w:rsidP="00DF6FBB">
            <w:pPr>
              <w:ind w:firstLineChars="166" w:firstLine="398"/>
              <w:jc w:val="both"/>
              <w:rPr>
                <w:sz w:val="24"/>
                <w:szCs w:val="24"/>
              </w:rPr>
            </w:pPr>
          </w:p>
        </w:tc>
      </w:tr>
      <w:tr w:rsidR="00A37C65" w:rsidRPr="00B858AD" w:rsidTr="007E07FE">
        <w:tc>
          <w:tcPr>
            <w:tcW w:w="905" w:type="dxa"/>
            <w:shd w:val="clear" w:color="auto" w:fill="auto"/>
          </w:tcPr>
          <w:p w:rsidR="00A37C65" w:rsidRPr="00B858AD" w:rsidRDefault="00A37C65" w:rsidP="00172451">
            <w:pPr>
              <w:ind w:right="-108"/>
              <w:jc w:val="center"/>
              <w:rPr>
                <w:sz w:val="24"/>
                <w:szCs w:val="24"/>
              </w:rPr>
            </w:pPr>
            <w:r w:rsidRPr="00B858AD">
              <w:rPr>
                <w:sz w:val="24"/>
                <w:szCs w:val="24"/>
              </w:rPr>
              <w:lastRenderedPageBreak/>
              <w:t>1.22.</w:t>
            </w:r>
          </w:p>
        </w:tc>
        <w:tc>
          <w:tcPr>
            <w:tcW w:w="3244" w:type="dxa"/>
            <w:shd w:val="clear" w:color="auto" w:fill="auto"/>
          </w:tcPr>
          <w:p w:rsidR="00A37C65" w:rsidRPr="00B858AD" w:rsidRDefault="00A37C65" w:rsidP="00505417">
            <w:pPr>
              <w:ind w:firstLine="432"/>
              <w:jc w:val="both"/>
              <w:rPr>
                <w:sz w:val="24"/>
                <w:szCs w:val="24"/>
              </w:rPr>
            </w:pPr>
            <w:r w:rsidRPr="00B858AD">
              <w:rPr>
                <w:sz w:val="24"/>
                <w:szCs w:val="24"/>
              </w:rPr>
              <w:t>Організація та координація роботи щодо:</w:t>
            </w:r>
          </w:p>
        </w:tc>
        <w:tc>
          <w:tcPr>
            <w:tcW w:w="2694" w:type="dxa"/>
          </w:tcPr>
          <w:p w:rsidR="00A37C65" w:rsidRPr="00B858AD" w:rsidRDefault="00A37C65" w:rsidP="00334BAF">
            <w:pPr>
              <w:jc w:val="both"/>
              <w:rPr>
                <w:sz w:val="24"/>
                <w:szCs w:val="24"/>
              </w:rPr>
            </w:pPr>
          </w:p>
        </w:tc>
        <w:tc>
          <w:tcPr>
            <w:tcW w:w="1418" w:type="dxa"/>
          </w:tcPr>
          <w:p w:rsidR="00A37C65" w:rsidRPr="00B858AD" w:rsidRDefault="00A37C65" w:rsidP="005B401E">
            <w:pPr>
              <w:jc w:val="center"/>
              <w:rPr>
                <w:sz w:val="24"/>
                <w:szCs w:val="24"/>
              </w:rPr>
            </w:pPr>
          </w:p>
        </w:tc>
        <w:tc>
          <w:tcPr>
            <w:tcW w:w="6946" w:type="dxa"/>
          </w:tcPr>
          <w:p w:rsidR="00A37C65" w:rsidRPr="00B858AD" w:rsidRDefault="00A37C65" w:rsidP="00EF189D">
            <w:pPr>
              <w:ind w:firstLine="459"/>
              <w:jc w:val="center"/>
              <w:rPr>
                <w:sz w:val="24"/>
                <w:szCs w:val="24"/>
              </w:rPr>
            </w:pPr>
          </w:p>
        </w:tc>
      </w:tr>
      <w:tr w:rsidR="00A37C65" w:rsidRPr="00B858AD" w:rsidTr="007E07FE">
        <w:tc>
          <w:tcPr>
            <w:tcW w:w="905" w:type="dxa"/>
            <w:shd w:val="clear" w:color="auto" w:fill="auto"/>
          </w:tcPr>
          <w:p w:rsidR="00A37C65" w:rsidRPr="00B858AD" w:rsidRDefault="00A37C65" w:rsidP="00172451">
            <w:pPr>
              <w:ind w:right="-108"/>
              <w:jc w:val="center"/>
              <w:rPr>
                <w:sz w:val="24"/>
                <w:szCs w:val="24"/>
              </w:rPr>
            </w:pPr>
            <w:r w:rsidRPr="00B858AD">
              <w:rPr>
                <w:sz w:val="24"/>
                <w:szCs w:val="24"/>
              </w:rPr>
              <w:t>1.22.1.</w:t>
            </w:r>
          </w:p>
        </w:tc>
        <w:tc>
          <w:tcPr>
            <w:tcW w:w="3244" w:type="dxa"/>
            <w:shd w:val="clear" w:color="auto" w:fill="auto"/>
          </w:tcPr>
          <w:p w:rsidR="00A37C65" w:rsidRPr="00B858AD" w:rsidRDefault="00A37C65" w:rsidP="009775FB">
            <w:pPr>
              <w:ind w:firstLine="432"/>
              <w:jc w:val="both"/>
              <w:rPr>
                <w:sz w:val="24"/>
                <w:szCs w:val="24"/>
              </w:rPr>
            </w:pPr>
            <w:r w:rsidRPr="00B858AD">
              <w:rPr>
                <w:sz w:val="24"/>
                <w:szCs w:val="24"/>
                <w:lang w:eastAsia="en-US"/>
              </w:rPr>
              <w:t>проведення камеральних перевірок одноразових (спеціальних) добровільних декларацій</w:t>
            </w:r>
          </w:p>
        </w:tc>
        <w:tc>
          <w:tcPr>
            <w:tcW w:w="2694" w:type="dxa"/>
          </w:tcPr>
          <w:p w:rsidR="00A37C65" w:rsidRPr="00B858AD" w:rsidRDefault="00A37C65" w:rsidP="00334BAF">
            <w:pPr>
              <w:jc w:val="both"/>
              <w:rPr>
                <w:sz w:val="24"/>
                <w:szCs w:val="24"/>
              </w:rPr>
            </w:pPr>
            <w:r w:rsidRPr="00B858AD">
              <w:rPr>
                <w:sz w:val="24"/>
                <w:szCs w:val="24"/>
              </w:rPr>
              <w:t xml:space="preserve">Управління </w:t>
            </w:r>
            <w:r w:rsidRPr="00B858AD">
              <w:rPr>
                <w:sz w:val="24"/>
                <w:szCs w:val="24"/>
                <w:lang w:eastAsia="uk-UA"/>
              </w:rPr>
              <w:t>податкового адміністрування фізичних осіб</w:t>
            </w:r>
          </w:p>
        </w:tc>
        <w:tc>
          <w:tcPr>
            <w:tcW w:w="1418" w:type="dxa"/>
          </w:tcPr>
          <w:p w:rsidR="00A37C65" w:rsidRPr="00B858AD" w:rsidRDefault="00A37C65" w:rsidP="009775FB">
            <w:pPr>
              <w:jc w:val="center"/>
              <w:rPr>
                <w:sz w:val="24"/>
                <w:szCs w:val="24"/>
              </w:rPr>
            </w:pPr>
            <w:r w:rsidRPr="00B858AD">
              <w:rPr>
                <w:sz w:val="24"/>
                <w:szCs w:val="24"/>
              </w:rPr>
              <w:t>Протягом півріччя</w:t>
            </w:r>
          </w:p>
        </w:tc>
        <w:tc>
          <w:tcPr>
            <w:tcW w:w="6946" w:type="dxa"/>
          </w:tcPr>
          <w:p w:rsidR="00A37C65" w:rsidRDefault="00A37C65" w:rsidP="00EF189D">
            <w:pPr>
              <w:ind w:firstLineChars="166" w:firstLine="398"/>
              <w:jc w:val="both"/>
              <w:rPr>
                <w:sz w:val="24"/>
                <w:szCs w:val="24"/>
              </w:rPr>
            </w:pPr>
            <w:r w:rsidRPr="00B858AD">
              <w:rPr>
                <w:sz w:val="24"/>
                <w:szCs w:val="24"/>
              </w:rPr>
              <w:t xml:space="preserve">З початку кампанії декларування, а саме з 1 вересня 2021 року, станом на 01.07.2022 шість громадян подали одноразові (спеціальні) добровільні декларації. За результатами проведених камеральних перевірок по 3 деклараціях встановлено арифметичну та/або логічну помилку, в частині не задекларованих активів та не визначення суми збору з одноразового (спеціального) добровільного декларування, про що повідомлено декларанта; по 2 деклараціях визначено та сплачено зобов’язання 31,3 тис. </w:t>
            </w:r>
            <w:proofErr w:type="spellStart"/>
            <w:r w:rsidRPr="00B858AD">
              <w:rPr>
                <w:sz w:val="24"/>
                <w:szCs w:val="24"/>
              </w:rPr>
              <w:t>грн</w:t>
            </w:r>
            <w:proofErr w:type="spellEnd"/>
            <w:r w:rsidRPr="00B858AD">
              <w:rPr>
                <w:sz w:val="24"/>
                <w:szCs w:val="24"/>
              </w:rPr>
              <w:t>; 1 декларація вважається не поданою.</w:t>
            </w:r>
          </w:p>
          <w:p w:rsidR="005C46FB" w:rsidRPr="00B858AD" w:rsidRDefault="005C46FB" w:rsidP="00EF189D">
            <w:pPr>
              <w:ind w:firstLineChars="166" w:firstLine="398"/>
              <w:jc w:val="both"/>
              <w:rPr>
                <w:sz w:val="24"/>
                <w:szCs w:val="24"/>
              </w:rPr>
            </w:pPr>
          </w:p>
        </w:tc>
      </w:tr>
      <w:tr w:rsidR="00A37C65" w:rsidRPr="00B858AD" w:rsidTr="007E07FE">
        <w:tc>
          <w:tcPr>
            <w:tcW w:w="905" w:type="dxa"/>
            <w:shd w:val="clear" w:color="auto" w:fill="auto"/>
          </w:tcPr>
          <w:p w:rsidR="00A37C65" w:rsidRPr="00B858AD" w:rsidRDefault="00A37C65" w:rsidP="00172451">
            <w:pPr>
              <w:ind w:right="-108"/>
              <w:jc w:val="center"/>
              <w:rPr>
                <w:sz w:val="24"/>
                <w:szCs w:val="24"/>
              </w:rPr>
            </w:pPr>
            <w:r w:rsidRPr="00B858AD">
              <w:rPr>
                <w:sz w:val="24"/>
                <w:szCs w:val="24"/>
              </w:rPr>
              <w:t>1.22.2.</w:t>
            </w:r>
          </w:p>
        </w:tc>
        <w:tc>
          <w:tcPr>
            <w:tcW w:w="3244" w:type="dxa"/>
            <w:shd w:val="clear" w:color="auto" w:fill="auto"/>
          </w:tcPr>
          <w:p w:rsidR="00A37C65" w:rsidRPr="00B858AD" w:rsidRDefault="00A37C65" w:rsidP="009775FB">
            <w:pPr>
              <w:ind w:firstLine="432"/>
              <w:jc w:val="both"/>
              <w:rPr>
                <w:sz w:val="24"/>
                <w:szCs w:val="24"/>
                <w:lang w:eastAsia="en-US"/>
              </w:rPr>
            </w:pPr>
            <w:r w:rsidRPr="00B858AD">
              <w:rPr>
                <w:sz w:val="24"/>
                <w:szCs w:val="24"/>
                <w:lang w:eastAsia="en-US"/>
              </w:rPr>
              <w:t xml:space="preserve">контролю за </w:t>
            </w:r>
            <w:r w:rsidRPr="00B858AD">
              <w:rPr>
                <w:sz w:val="24"/>
                <w:szCs w:val="24"/>
                <w:lang w:eastAsia="en-US"/>
              </w:rPr>
              <w:lastRenderedPageBreak/>
              <w:t>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2694" w:type="dxa"/>
          </w:tcPr>
          <w:p w:rsidR="00A37C65" w:rsidRPr="00B858AD" w:rsidRDefault="00A37C65" w:rsidP="00334BAF">
            <w:pPr>
              <w:jc w:val="both"/>
              <w:rPr>
                <w:sz w:val="24"/>
                <w:szCs w:val="24"/>
              </w:rPr>
            </w:pPr>
            <w:r w:rsidRPr="00B858AD">
              <w:rPr>
                <w:sz w:val="24"/>
                <w:szCs w:val="24"/>
              </w:rPr>
              <w:lastRenderedPageBreak/>
              <w:t xml:space="preserve">Управління </w:t>
            </w:r>
            <w:r w:rsidRPr="00B858AD">
              <w:rPr>
                <w:sz w:val="24"/>
                <w:szCs w:val="24"/>
                <w:lang w:eastAsia="uk-UA"/>
              </w:rPr>
              <w:lastRenderedPageBreak/>
              <w:t>податкового адміністрування фізичних осіб</w:t>
            </w:r>
          </w:p>
        </w:tc>
        <w:tc>
          <w:tcPr>
            <w:tcW w:w="1418" w:type="dxa"/>
          </w:tcPr>
          <w:p w:rsidR="00A37C65" w:rsidRPr="00B858AD" w:rsidRDefault="00A37C65" w:rsidP="009775FB">
            <w:pPr>
              <w:jc w:val="center"/>
              <w:rPr>
                <w:sz w:val="24"/>
                <w:szCs w:val="24"/>
              </w:rPr>
            </w:pPr>
            <w:r w:rsidRPr="00B858AD">
              <w:rPr>
                <w:sz w:val="24"/>
                <w:szCs w:val="24"/>
              </w:rPr>
              <w:lastRenderedPageBreak/>
              <w:t xml:space="preserve">Протягом </w:t>
            </w:r>
            <w:r w:rsidRPr="00B858AD">
              <w:rPr>
                <w:sz w:val="24"/>
                <w:szCs w:val="24"/>
              </w:rPr>
              <w:lastRenderedPageBreak/>
              <w:t>півріччя</w:t>
            </w:r>
          </w:p>
        </w:tc>
        <w:tc>
          <w:tcPr>
            <w:tcW w:w="6946" w:type="dxa"/>
          </w:tcPr>
          <w:p w:rsidR="00A37C65" w:rsidRDefault="00A37C65" w:rsidP="00EF189D">
            <w:pPr>
              <w:ind w:firstLine="459"/>
              <w:jc w:val="both"/>
              <w:rPr>
                <w:sz w:val="24"/>
                <w:szCs w:val="24"/>
              </w:rPr>
            </w:pPr>
            <w:r w:rsidRPr="00B858AD">
              <w:rPr>
                <w:sz w:val="24"/>
                <w:szCs w:val="24"/>
              </w:rPr>
              <w:lastRenderedPageBreak/>
              <w:t xml:space="preserve">За результатами проведених камеральних перевірок по 3 </w:t>
            </w:r>
            <w:r w:rsidRPr="00B858AD">
              <w:rPr>
                <w:sz w:val="24"/>
                <w:szCs w:val="24"/>
              </w:rPr>
              <w:lastRenderedPageBreak/>
              <w:t xml:space="preserve">деклараціях встановлено арифметичну та/або логічну помилку, в частині не задекларованих активів та не визначення суми збору з одноразового (спеціального) добровільного декларування, про що повідомлено декларанта; по 2 деклараціях визначено та сплачено зобов’язання 31,3 тис. </w:t>
            </w:r>
            <w:proofErr w:type="spellStart"/>
            <w:r w:rsidRPr="00B858AD">
              <w:rPr>
                <w:sz w:val="24"/>
                <w:szCs w:val="24"/>
              </w:rPr>
              <w:t>грн</w:t>
            </w:r>
            <w:proofErr w:type="spellEnd"/>
            <w:r w:rsidRPr="00B858AD">
              <w:rPr>
                <w:sz w:val="24"/>
                <w:szCs w:val="24"/>
              </w:rPr>
              <w:t>; 1 декларація вважається не поданою.</w:t>
            </w:r>
          </w:p>
          <w:p w:rsidR="005C46FB" w:rsidRPr="00B858AD" w:rsidRDefault="005C46FB" w:rsidP="00EF189D">
            <w:pPr>
              <w:ind w:firstLine="459"/>
              <w:jc w:val="both"/>
              <w:rPr>
                <w:sz w:val="24"/>
                <w:szCs w:val="24"/>
              </w:rPr>
            </w:pP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1.23.</w:t>
            </w:r>
          </w:p>
        </w:tc>
        <w:tc>
          <w:tcPr>
            <w:tcW w:w="3244" w:type="dxa"/>
          </w:tcPr>
          <w:p w:rsidR="00A37C65" w:rsidRPr="00B858AD" w:rsidRDefault="00A37C65" w:rsidP="00064CF3">
            <w:pPr>
              <w:ind w:firstLine="432"/>
              <w:jc w:val="both"/>
              <w:rPr>
                <w:sz w:val="24"/>
                <w:szCs w:val="24"/>
              </w:rPr>
            </w:pPr>
            <w:r w:rsidRPr="00B858AD">
              <w:rPr>
                <w:sz w:val="24"/>
                <w:szCs w:val="24"/>
              </w:rPr>
              <w:t>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w:t>
            </w:r>
          </w:p>
        </w:tc>
        <w:tc>
          <w:tcPr>
            <w:tcW w:w="2694" w:type="dxa"/>
          </w:tcPr>
          <w:p w:rsidR="00A37C65" w:rsidRPr="00B858AD" w:rsidRDefault="00A37C65" w:rsidP="00334BAF">
            <w:pPr>
              <w:jc w:val="both"/>
              <w:rPr>
                <w:sz w:val="24"/>
                <w:szCs w:val="24"/>
              </w:rPr>
            </w:pPr>
            <w:r w:rsidRPr="00B858AD">
              <w:rPr>
                <w:sz w:val="24"/>
                <w:szCs w:val="24"/>
              </w:rPr>
              <w:t xml:space="preserve">Управління по роботі з податковим боргом </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За рахунок вжиття заходів погашення податкового боргу забезпечено надходжень до зведеного бюджету на суму </w:t>
            </w:r>
            <w:r w:rsidR="00DF6FBB">
              <w:rPr>
                <w:sz w:val="24"/>
                <w:szCs w:val="24"/>
              </w:rPr>
              <w:t xml:space="preserve">          </w:t>
            </w:r>
            <w:r w:rsidRPr="00B858AD">
              <w:rPr>
                <w:sz w:val="24"/>
                <w:szCs w:val="24"/>
              </w:rPr>
              <w:t xml:space="preserve">31,1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у т.ч. до державного бюджету – 25,4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(індикативний показник – 17,2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перевиконано </w:t>
            </w:r>
            <w:r w:rsidR="00DF6FBB">
              <w:rPr>
                <w:sz w:val="24"/>
                <w:szCs w:val="24"/>
              </w:rPr>
              <w:t xml:space="preserve">на           </w:t>
            </w:r>
            <w:r w:rsidRPr="00B858AD">
              <w:rPr>
                <w:sz w:val="24"/>
                <w:szCs w:val="24"/>
              </w:rPr>
              <w:t xml:space="preserve">8,2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надходження зі сплати єдиного внеску склали </w:t>
            </w:r>
            <w:r w:rsidR="00DF6FBB">
              <w:rPr>
                <w:sz w:val="24"/>
                <w:szCs w:val="24"/>
              </w:rPr>
              <w:t xml:space="preserve">          </w:t>
            </w:r>
            <w:r w:rsidRPr="00B858AD">
              <w:rPr>
                <w:sz w:val="24"/>
                <w:szCs w:val="24"/>
              </w:rPr>
              <w:t xml:space="preserve">25,4 </w:t>
            </w:r>
            <w:proofErr w:type="spellStart"/>
            <w:r w:rsidRPr="00B858AD">
              <w:rPr>
                <w:sz w:val="24"/>
                <w:szCs w:val="24"/>
              </w:rPr>
              <w:t>млн</w:t>
            </w:r>
            <w:proofErr w:type="spellEnd"/>
            <w:r w:rsidRPr="00B858AD">
              <w:rPr>
                <w:sz w:val="24"/>
                <w:szCs w:val="24"/>
              </w:rPr>
              <w:t xml:space="preserve"> гривень.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t>1.24.</w:t>
            </w:r>
          </w:p>
        </w:tc>
        <w:tc>
          <w:tcPr>
            <w:tcW w:w="3244" w:type="dxa"/>
          </w:tcPr>
          <w:p w:rsidR="00A37C65" w:rsidRPr="00B858AD" w:rsidRDefault="00A37C65" w:rsidP="007637BF">
            <w:pPr>
              <w:ind w:firstLine="384"/>
              <w:jc w:val="both"/>
              <w:rPr>
                <w:sz w:val="24"/>
                <w:szCs w:val="24"/>
              </w:rPr>
            </w:pPr>
            <w:r w:rsidRPr="00B858AD">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694" w:type="dxa"/>
          </w:tcPr>
          <w:p w:rsidR="00A37C65" w:rsidRPr="00B858AD" w:rsidRDefault="00A37C65" w:rsidP="00334BAF">
            <w:pPr>
              <w:jc w:val="both"/>
              <w:rPr>
                <w:sz w:val="24"/>
                <w:szCs w:val="24"/>
              </w:rPr>
            </w:pPr>
            <w:r w:rsidRPr="00B858AD">
              <w:rPr>
                <w:sz w:val="24"/>
                <w:szCs w:val="24"/>
              </w:rPr>
              <w:t>Управління по роботі з податковим боргом</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Станом на 01.07.2022 у порівнянні з 01.01.2022 податковий борг до зведеного бюджету зріс на 304,2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або на 36 </w:t>
            </w:r>
            <w:proofErr w:type="spellStart"/>
            <w:r w:rsidRPr="00B858AD">
              <w:rPr>
                <w:sz w:val="24"/>
                <w:szCs w:val="24"/>
              </w:rPr>
              <w:t>відс</w:t>
            </w:r>
            <w:proofErr w:type="spellEnd"/>
            <w:r w:rsidRPr="00B858AD">
              <w:rPr>
                <w:sz w:val="24"/>
                <w:szCs w:val="24"/>
              </w:rPr>
              <w:t xml:space="preserve">. та становить 1155,6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both"/>
              <w:rPr>
                <w:sz w:val="24"/>
                <w:szCs w:val="24"/>
              </w:rPr>
            </w:pPr>
            <w:r w:rsidRPr="00B858AD">
              <w:rPr>
                <w:sz w:val="24"/>
                <w:szCs w:val="24"/>
              </w:rPr>
              <w:t>Вжито ряд заходів щодо скорочення заборгованості, зокрема, інкасовими дорученнями з рахунків в банках стягнуто майже</w:t>
            </w:r>
            <w:r w:rsidRPr="00B858AD">
              <w:rPr>
                <w:color w:val="0000FF"/>
                <w:sz w:val="24"/>
                <w:szCs w:val="24"/>
              </w:rPr>
              <w:t xml:space="preserve"> </w:t>
            </w:r>
            <w:r w:rsidRPr="00B858AD">
              <w:rPr>
                <w:sz w:val="24"/>
                <w:szCs w:val="24"/>
              </w:rPr>
              <w:t xml:space="preserve">0,13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за виконавчими документами надійшло </w:t>
            </w:r>
            <w:r w:rsidR="00DF6FBB">
              <w:rPr>
                <w:sz w:val="24"/>
                <w:szCs w:val="24"/>
              </w:rPr>
              <w:t xml:space="preserve"> </w:t>
            </w:r>
            <w:r w:rsidRPr="00B858AD">
              <w:rPr>
                <w:sz w:val="24"/>
                <w:szCs w:val="24"/>
              </w:rPr>
              <w:t xml:space="preserve">0,06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надходження від банкрутів склали 0,04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надходження від розстрочених сум склали 0,3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виставлено та направлено 656 вимог щодо сплати податкового боргу.</w:t>
            </w:r>
          </w:p>
          <w:p w:rsidR="00A37C65" w:rsidRDefault="00A37C65" w:rsidP="005C46FB">
            <w:pPr>
              <w:ind w:firstLine="459"/>
              <w:jc w:val="both"/>
              <w:rPr>
                <w:sz w:val="24"/>
                <w:szCs w:val="24"/>
              </w:rPr>
            </w:pPr>
            <w:r w:rsidRPr="00B858AD">
              <w:rPr>
                <w:sz w:val="24"/>
                <w:szCs w:val="24"/>
              </w:rPr>
              <w:t xml:space="preserve">Крім того, підготовлено 107 справ на суму 39,3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метою подальшого звернення до суду для погашення податкового боргу.</w:t>
            </w:r>
          </w:p>
          <w:p w:rsidR="005C46FB" w:rsidRPr="00B858AD" w:rsidRDefault="005C46FB" w:rsidP="005C46FB">
            <w:pPr>
              <w:ind w:firstLine="459"/>
              <w:jc w:val="both"/>
              <w:rPr>
                <w:sz w:val="24"/>
                <w:szCs w:val="24"/>
              </w:rPr>
            </w:pP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t>1.25.</w:t>
            </w:r>
          </w:p>
        </w:tc>
        <w:tc>
          <w:tcPr>
            <w:tcW w:w="3244" w:type="dxa"/>
          </w:tcPr>
          <w:p w:rsidR="00A37C65" w:rsidRPr="00B858AD" w:rsidRDefault="00A37C65" w:rsidP="000E6AF3">
            <w:pPr>
              <w:ind w:firstLine="399"/>
              <w:jc w:val="both"/>
              <w:rPr>
                <w:sz w:val="24"/>
                <w:szCs w:val="24"/>
              </w:rPr>
            </w:pPr>
            <w:r w:rsidRPr="00B858AD">
              <w:rPr>
                <w:sz w:val="24"/>
                <w:szCs w:val="24"/>
              </w:rPr>
              <w:t xml:space="preserve">Розгляд пропозицій підприємств і організацій щодо розстрочення та </w:t>
            </w:r>
            <w:r w:rsidRPr="00B858AD">
              <w:rPr>
                <w:sz w:val="24"/>
                <w:szCs w:val="24"/>
              </w:rPr>
              <w:lastRenderedPageBreak/>
              <w:t>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2694" w:type="dxa"/>
          </w:tcPr>
          <w:p w:rsidR="00A37C65" w:rsidRPr="00B858AD" w:rsidRDefault="00A37C65" w:rsidP="00334BAF">
            <w:pPr>
              <w:jc w:val="both"/>
              <w:rPr>
                <w:sz w:val="24"/>
                <w:szCs w:val="24"/>
              </w:rPr>
            </w:pPr>
            <w:r w:rsidRPr="00B858AD">
              <w:rPr>
                <w:sz w:val="24"/>
                <w:szCs w:val="24"/>
              </w:rPr>
              <w:lastRenderedPageBreak/>
              <w:t>Управління по роботі з податковим боргом</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За зверненнями платників надано розстрочок на рівні </w:t>
            </w:r>
            <w:r w:rsidR="005C46FB">
              <w:rPr>
                <w:sz w:val="24"/>
                <w:szCs w:val="24"/>
              </w:rPr>
              <w:t xml:space="preserve">        </w:t>
            </w:r>
            <w:r w:rsidRPr="00B858AD">
              <w:rPr>
                <w:sz w:val="24"/>
                <w:szCs w:val="24"/>
              </w:rPr>
              <w:t xml:space="preserve">ГУ ДПС відповідно до вимог статті 100 Кодексу на загальну суму 3,6 </w:t>
            </w:r>
            <w:proofErr w:type="spellStart"/>
            <w:r w:rsidRPr="00B858AD">
              <w:rPr>
                <w:sz w:val="24"/>
                <w:szCs w:val="24"/>
              </w:rPr>
              <w:t>млн</w:t>
            </w:r>
            <w:proofErr w:type="spellEnd"/>
            <w:r w:rsidRPr="00B858AD">
              <w:rPr>
                <w:sz w:val="24"/>
                <w:szCs w:val="24"/>
              </w:rPr>
              <w:t xml:space="preserve"> гривень. Здійснювався контроль за дотриманням </w:t>
            </w:r>
            <w:r w:rsidRPr="00B858AD">
              <w:rPr>
                <w:sz w:val="24"/>
                <w:szCs w:val="24"/>
              </w:rPr>
              <w:lastRenderedPageBreak/>
              <w:t>умов договорів розстрочення.</w:t>
            </w:r>
          </w:p>
          <w:p w:rsidR="00A37C65" w:rsidRPr="00B858AD" w:rsidRDefault="00A37C65" w:rsidP="005C46FB">
            <w:pPr>
              <w:ind w:firstLine="459"/>
              <w:jc w:val="both"/>
              <w:rPr>
                <w:sz w:val="24"/>
                <w:szCs w:val="24"/>
              </w:rPr>
            </w:pPr>
            <w:r w:rsidRPr="00B858AD">
              <w:rPr>
                <w:sz w:val="24"/>
                <w:szCs w:val="24"/>
              </w:rPr>
              <w:t xml:space="preserve">Також відповідно до статті 101.2 Кодексу списано безнадійного податкового боргу на суму 2,7 </w:t>
            </w:r>
            <w:proofErr w:type="spellStart"/>
            <w:r w:rsidRPr="00B858AD">
              <w:rPr>
                <w:sz w:val="24"/>
                <w:szCs w:val="24"/>
              </w:rPr>
              <w:t>млн</w:t>
            </w:r>
            <w:proofErr w:type="spellEnd"/>
            <w:r w:rsidRPr="00B858AD">
              <w:rPr>
                <w:sz w:val="24"/>
                <w:szCs w:val="24"/>
              </w:rPr>
              <w:t xml:space="preserve"> гривень.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1.26.</w:t>
            </w:r>
          </w:p>
        </w:tc>
        <w:tc>
          <w:tcPr>
            <w:tcW w:w="3244" w:type="dxa"/>
          </w:tcPr>
          <w:p w:rsidR="00A37C65" w:rsidRPr="00B858AD" w:rsidRDefault="00A37C65" w:rsidP="00D2734E">
            <w:pPr>
              <w:tabs>
                <w:tab w:val="left" w:pos="1230"/>
              </w:tabs>
              <w:ind w:right="20" w:firstLine="399"/>
              <w:jc w:val="both"/>
              <w:rPr>
                <w:sz w:val="24"/>
                <w:szCs w:val="24"/>
                <w:lang w:eastAsia="en-US"/>
              </w:rPr>
            </w:pPr>
            <w:r w:rsidRPr="00B858AD">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2694" w:type="dxa"/>
          </w:tcPr>
          <w:p w:rsidR="00A37C65" w:rsidRPr="00B858AD" w:rsidRDefault="00A37C65" w:rsidP="00334BAF">
            <w:pPr>
              <w:jc w:val="both"/>
              <w:rPr>
                <w:sz w:val="24"/>
                <w:szCs w:val="24"/>
              </w:rPr>
            </w:pPr>
            <w:r w:rsidRPr="00B858AD">
              <w:rPr>
                <w:sz w:val="24"/>
                <w:szCs w:val="24"/>
              </w:rPr>
              <w:t>Управління по роботі з податковим боргом</w:t>
            </w:r>
          </w:p>
        </w:tc>
        <w:tc>
          <w:tcPr>
            <w:tcW w:w="1418" w:type="dxa"/>
          </w:tcPr>
          <w:p w:rsidR="00A37C65" w:rsidRPr="00B858AD" w:rsidRDefault="00A37C65" w:rsidP="000E6AF3">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18,8 тис. </w:t>
            </w:r>
            <w:proofErr w:type="spellStart"/>
            <w:r w:rsidRPr="00B858AD">
              <w:rPr>
                <w:sz w:val="24"/>
                <w:szCs w:val="24"/>
              </w:rPr>
              <w:t>грн</w:t>
            </w:r>
            <w:proofErr w:type="spellEnd"/>
            <w:r w:rsidRPr="00B858AD">
              <w:rPr>
                <w:sz w:val="24"/>
                <w:szCs w:val="24"/>
              </w:rPr>
              <w:t>, до місцевого бюджету надійшло 8,5 тис. гривень.</w:t>
            </w:r>
          </w:p>
          <w:p w:rsidR="00A37C65" w:rsidRPr="00B858AD" w:rsidRDefault="00A37C65" w:rsidP="00EF189D">
            <w:pPr>
              <w:ind w:firstLine="459"/>
              <w:jc w:val="both"/>
              <w:rPr>
                <w:sz w:val="24"/>
                <w:szCs w:val="24"/>
              </w:rPr>
            </w:pPr>
            <w:r w:rsidRPr="00B858AD">
              <w:rPr>
                <w:sz w:val="24"/>
                <w:szCs w:val="24"/>
              </w:rPr>
              <w:t>Протягом першого півріччя 2022 майно, яке перебуває в податковій заставі на реалізацію не передавалось.</w:t>
            </w:r>
          </w:p>
        </w:tc>
      </w:tr>
      <w:tr w:rsidR="00A37C65" w:rsidRPr="00B858AD" w:rsidTr="007E07FE">
        <w:tc>
          <w:tcPr>
            <w:tcW w:w="15207" w:type="dxa"/>
            <w:gridSpan w:val="5"/>
          </w:tcPr>
          <w:p w:rsidR="005C46FB" w:rsidRDefault="005C46FB" w:rsidP="00EF189D">
            <w:pPr>
              <w:ind w:right="22" w:firstLine="459"/>
              <w:jc w:val="center"/>
              <w:rPr>
                <w:b/>
                <w:sz w:val="24"/>
                <w:szCs w:val="24"/>
              </w:rPr>
            </w:pPr>
          </w:p>
          <w:p w:rsidR="00A37C65" w:rsidRPr="00B858AD" w:rsidRDefault="00A37C65" w:rsidP="00EF189D">
            <w:pPr>
              <w:ind w:right="22" w:firstLine="459"/>
              <w:jc w:val="center"/>
              <w:rPr>
                <w:b/>
                <w:sz w:val="24"/>
                <w:szCs w:val="24"/>
                <w:lang w:eastAsia="uk-UA"/>
              </w:rPr>
            </w:pPr>
            <w:r w:rsidRPr="00B858AD">
              <w:rPr>
                <w:b/>
                <w:sz w:val="24"/>
                <w:szCs w:val="24"/>
              </w:rPr>
              <w:t>Розділ 2. П</w:t>
            </w:r>
            <w:r w:rsidRPr="00B858AD">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A37C65" w:rsidRPr="00B858AD" w:rsidRDefault="00A37C65" w:rsidP="00EF189D">
            <w:pPr>
              <w:ind w:right="22" w:firstLine="459"/>
              <w:jc w:val="center"/>
              <w:rPr>
                <w:b/>
                <w:color w:val="0070C0"/>
                <w:sz w:val="24"/>
                <w:szCs w:val="24"/>
              </w:rPr>
            </w:pPr>
          </w:p>
        </w:tc>
      </w:tr>
      <w:tr w:rsidR="00A37C65" w:rsidRPr="00B858AD" w:rsidTr="007E07FE">
        <w:tc>
          <w:tcPr>
            <w:tcW w:w="905" w:type="dxa"/>
            <w:shd w:val="clear" w:color="auto" w:fill="auto"/>
          </w:tcPr>
          <w:p w:rsidR="00A37C65" w:rsidRPr="00B858AD" w:rsidRDefault="00A37C65" w:rsidP="000E6AF3">
            <w:pPr>
              <w:ind w:right="22"/>
              <w:jc w:val="center"/>
              <w:rPr>
                <w:sz w:val="24"/>
                <w:szCs w:val="24"/>
              </w:rPr>
            </w:pPr>
            <w:r w:rsidRPr="00B858AD">
              <w:rPr>
                <w:sz w:val="24"/>
                <w:szCs w:val="24"/>
              </w:rPr>
              <w:t>2.1.</w:t>
            </w:r>
          </w:p>
        </w:tc>
        <w:tc>
          <w:tcPr>
            <w:tcW w:w="3244" w:type="dxa"/>
            <w:shd w:val="clear" w:color="auto" w:fill="auto"/>
          </w:tcPr>
          <w:p w:rsidR="00A37C65" w:rsidRPr="00B858AD" w:rsidRDefault="00A37C65" w:rsidP="003F27AE">
            <w:pPr>
              <w:ind w:firstLine="432"/>
              <w:jc w:val="both"/>
              <w:rPr>
                <w:sz w:val="24"/>
                <w:szCs w:val="24"/>
                <w:lang w:eastAsia="uk-UA"/>
              </w:rPr>
            </w:pPr>
            <w:r w:rsidRPr="00B858AD">
              <w:rPr>
                <w:sz w:val="24"/>
                <w:szCs w:val="24"/>
                <w:lang w:eastAsia="uk-UA"/>
              </w:rPr>
              <w:t xml:space="preserve">Забезпечення виконання Плану-графіка проведення документальних планових перевірок платників податків на 2022 рік та </w:t>
            </w:r>
            <w:r w:rsidRPr="00B858AD">
              <w:rPr>
                <w:sz w:val="24"/>
                <w:szCs w:val="24"/>
              </w:rPr>
              <w:t>у разі необхідності надання пропозицій щодо коригування плану-графіка</w:t>
            </w:r>
          </w:p>
        </w:tc>
        <w:tc>
          <w:tcPr>
            <w:tcW w:w="2694" w:type="dxa"/>
            <w:shd w:val="clear" w:color="auto" w:fill="auto"/>
          </w:tcPr>
          <w:p w:rsidR="00A37C65" w:rsidRPr="00B858AD" w:rsidRDefault="00A37C65" w:rsidP="00334BAF">
            <w:pPr>
              <w:jc w:val="both"/>
              <w:rPr>
                <w:sz w:val="24"/>
                <w:szCs w:val="24"/>
              </w:rPr>
            </w:pPr>
            <w:r w:rsidRPr="00B858AD">
              <w:rPr>
                <w:sz w:val="24"/>
                <w:szCs w:val="24"/>
              </w:rPr>
              <w:t>Управління податкового аудиту</w:t>
            </w:r>
          </w:p>
        </w:tc>
        <w:tc>
          <w:tcPr>
            <w:tcW w:w="1418" w:type="dxa"/>
            <w:shd w:val="clear" w:color="auto" w:fill="auto"/>
          </w:tcPr>
          <w:p w:rsidR="00A37C65" w:rsidRPr="00B858AD" w:rsidRDefault="00A37C65" w:rsidP="00BD5FE2">
            <w:pPr>
              <w:jc w:val="center"/>
              <w:rPr>
                <w:sz w:val="24"/>
                <w:szCs w:val="24"/>
              </w:rPr>
            </w:pPr>
            <w:r w:rsidRPr="00B858AD">
              <w:rPr>
                <w:sz w:val="24"/>
                <w:szCs w:val="24"/>
              </w:rPr>
              <w:t>Протягом півріччя</w:t>
            </w:r>
          </w:p>
          <w:p w:rsidR="00A37C65" w:rsidRPr="00B858AD" w:rsidRDefault="00A37C65" w:rsidP="00BD5FE2">
            <w:pPr>
              <w:jc w:val="center"/>
              <w:rPr>
                <w:sz w:val="24"/>
                <w:szCs w:val="24"/>
              </w:rPr>
            </w:pPr>
          </w:p>
        </w:tc>
        <w:tc>
          <w:tcPr>
            <w:tcW w:w="6946" w:type="dxa"/>
          </w:tcPr>
          <w:p w:rsidR="00A37C65" w:rsidRPr="00B858AD" w:rsidRDefault="00A37C65" w:rsidP="00EF189D">
            <w:pPr>
              <w:snapToGrid w:val="0"/>
              <w:ind w:left="12" w:right="-3" w:firstLine="459"/>
              <w:jc w:val="both"/>
              <w:rPr>
                <w:sz w:val="24"/>
                <w:szCs w:val="24"/>
              </w:rPr>
            </w:pPr>
            <w:r w:rsidRPr="00B858AD">
              <w:rPr>
                <w:sz w:val="24"/>
                <w:szCs w:val="24"/>
              </w:rPr>
              <w:t xml:space="preserve">Протягом звітного періоду відповідно до плану – графіка проведення документальних планових перевірок платників податків управлінням було заплановано та проведено 7 перевірок, за результатами донараховано 41,8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узгоджено 35,5 </w:t>
            </w:r>
            <w:proofErr w:type="spellStart"/>
            <w:r w:rsidRPr="00B858AD">
              <w:rPr>
                <w:sz w:val="24"/>
                <w:szCs w:val="24"/>
              </w:rPr>
              <w:t>млн</w:t>
            </w:r>
            <w:proofErr w:type="spellEnd"/>
            <w:r w:rsidRPr="00B858AD">
              <w:rPr>
                <w:sz w:val="24"/>
                <w:szCs w:val="24"/>
              </w:rPr>
              <w:t xml:space="preserve"> гривень. Із узгоджених податкових зобов’язань звітного періоду до бюджету надійшло </w:t>
            </w:r>
            <w:r w:rsidR="005C46FB">
              <w:rPr>
                <w:sz w:val="24"/>
                <w:szCs w:val="24"/>
              </w:rPr>
              <w:t xml:space="preserve">          </w:t>
            </w:r>
            <w:r w:rsidRPr="00B858AD">
              <w:rPr>
                <w:sz w:val="24"/>
                <w:szCs w:val="24"/>
              </w:rPr>
              <w:t xml:space="preserve">          5,1 </w:t>
            </w:r>
            <w:proofErr w:type="spellStart"/>
            <w:r w:rsidRPr="00B858AD">
              <w:rPr>
                <w:sz w:val="24"/>
                <w:szCs w:val="24"/>
              </w:rPr>
              <w:t>млн</w:t>
            </w:r>
            <w:proofErr w:type="spellEnd"/>
            <w:r w:rsidRPr="00B858AD">
              <w:rPr>
                <w:sz w:val="24"/>
                <w:szCs w:val="24"/>
              </w:rPr>
              <w:t xml:space="preserve"> гривень. </w:t>
            </w:r>
          </w:p>
          <w:p w:rsidR="00A37C65" w:rsidRPr="00B858AD" w:rsidRDefault="00A37C65" w:rsidP="00EF189D">
            <w:pPr>
              <w:snapToGrid w:val="0"/>
              <w:ind w:left="12" w:right="-3" w:firstLine="459"/>
              <w:jc w:val="both"/>
              <w:rPr>
                <w:sz w:val="24"/>
                <w:szCs w:val="24"/>
              </w:rPr>
            </w:pPr>
            <w:r w:rsidRPr="00B858AD">
              <w:rPr>
                <w:sz w:val="24"/>
                <w:szCs w:val="24"/>
              </w:rPr>
              <w:t>Управлінням забезпечено супроводження плану-графіка проведення документальних планових перевірок платників податків на 2022 рік. Коригування плану-графіка у звітному періоді не проводилось.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t>2.2.</w:t>
            </w:r>
          </w:p>
        </w:tc>
        <w:tc>
          <w:tcPr>
            <w:tcW w:w="3244" w:type="dxa"/>
          </w:tcPr>
          <w:p w:rsidR="00A37C65" w:rsidRPr="00B858AD" w:rsidRDefault="00A37C65" w:rsidP="0056513C">
            <w:pPr>
              <w:ind w:firstLine="432"/>
              <w:jc w:val="both"/>
              <w:rPr>
                <w:sz w:val="24"/>
                <w:szCs w:val="24"/>
                <w:lang w:eastAsia="uk-UA"/>
              </w:rPr>
            </w:pPr>
            <w:r w:rsidRPr="00B858AD">
              <w:rPr>
                <w:sz w:val="24"/>
                <w:szCs w:val="24"/>
              </w:rPr>
              <w:t xml:space="preserve">Організація та проведення перевірок щодо </w:t>
            </w:r>
            <w:r w:rsidRPr="00B858AD">
              <w:rPr>
                <w:sz w:val="24"/>
                <w:szCs w:val="24"/>
                <w:lang w:eastAsia="uk-UA"/>
              </w:rPr>
              <w:t xml:space="preserve">додержання суб’єктами </w:t>
            </w:r>
            <w:r w:rsidRPr="00B858AD">
              <w:rPr>
                <w:sz w:val="24"/>
                <w:szCs w:val="24"/>
                <w:lang w:eastAsia="uk-UA"/>
              </w:rPr>
              <w:lastRenderedPageBreak/>
              <w:t>господарювання вимог податкового, валютного та іншого законодавства, контроль за дотриманням якого законом покладено на органи ДПС</w:t>
            </w:r>
          </w:p>
        </w:tc>
        <w:tc>
          <w:tcPr>
            <w:tcW w:w="2694" w:type="dxa"/>
          </w:tcPr>
          <w:p w:rsidR="00A37C65" w:rsidRPr="00B858AD" w:rsidRDefault="00A37C65" w:rsidP="00334BAF">
            <w:pPr>
              <w:jc w:val="both"/>
              <w:rPr>
                <w:sz w:val="24"/>
                <w:szCs w:val="24"/>
              </w:rPr>
            </w:pPr>
            <w:r w:rsidRPr="00B858AD">
              <w:rPr>
                <w:sz w:val="24"/>
                <w:szCs w:val="24"/>
              </w:rPr>
              <w:lastRenderedPageBreak/>
              <w:t>Управління:</w:t>
            </w:r>
          </w:p>
          <w:p w:rsidR="00A37C65" w:rsidRPr="00B858AD" w:rsidRDefault="00A37C65" w:rsidP="00334BAF">
            <w:pPr>
              <w:jc w:val="both"/>
              <w:rPr>
                <w:sz w:val="24"/>
                <w:szCs w:val="24"/>
              </w:rPr>
            </w:pPr>
            <w:r w:rsidRPr="00B858AD">
              <w:rPr>
                <w:sz w:val="24"/>
                <w:szCs w:val="24"/>
              </w:rPr>
              <w:t>податкового аудиту;</w:t>
            </w:r>
          </w:p>
          <w:p w:rsidR="00A37C65" w:rsidRPr="00B858AD" w:rsidRDefault="00A37C65" w:rsidP="00334BAF">
            <w:pPr>
              <w:jc w:val="both"/>
              <w:rPr>
                <w:sz w:val="24"/>
                <w:szCs w:val="24"/>
              </w:rPr>
            </w:pPr>
            <w:r w:rsidRPr="00B858AD">
              <w:rPr>
                <w:sz w:val="24"/>
                <w:szCs w:val="24"/>
              </w:rPr>
              <w:t xml:space="preserve">контролю за </w:t>
            </w:r>
            <w:r w:rsidRPr="00B858AD">
              <w:rPr>
                <w:sz w:val="24"/>
                <w:szCs w:val="24"/>
              </w:rPr>
              <w:lastRenderedPageBreak/>
              <w:t>підакцизними товарами</w:t>
            </w:r>
          </w:p>
        </w:tc>
        <w:tc>
          <w:tcPr>
            <w:tcW w:w="1418" w:type="dxa"/>
          </w:tcPr>
          <w:p w:rsidR="00A37C65" w:rsidRPr="00B858AD" w:rsidRDefault="00A37C65" w:rsidP="005B401E">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ind w:firstLine="459"/>
              <w:jc w:val="both"/>
              <w:rPr>
                <w:rFonts w:eastAsia="Microsoft Sans Serif"/>
                <w:sz w:val="24"/>
                <w:szCs w:val="24"/>
                <w:lang w:eastAsia="uk-UA"/>
              </w:rPr>
            </w:pPr>
            <w:r w:rsidRPr="00B858AD">
              <w:rPr>
                <w:sz w:val="24"/>
                <w:szCs w:val="24"/>
              </w:rPr>
              <w:t xml:space="preserve">Забезпечено організацію, координацію та супроводження документальних перевірок з питань </w:t>
            </w:r>
            <w:r w:rsidRPr="00B858AD">
              <w:rPr>
                <w:rFonts w:eastAsia="Microsoft Sans Serif"/>
                <w:sz w:val="24"/>
                <w:szCs w:val="24"/>
                <w:lang w:eastAsia="uk-UA"/>
              </w:rPr>
              <w:t xml:space="preserve">додержання вимог податкового, митного, валютного та іншого законодавства, </w:t>
            </w:r>
            <w:r w:rsidRPr="00B858AD">
              <w:rPr>
                <w:rFonts w:eastAsia="Microsoft Sans Serif"/>
                <w:sz w:val="24"/>
                <w:szCs w:val="24"/>
                <w:lang w:eastAsia="uk-UA"/>
              </w:rPr>
              <w:lastRenderedPageBreak/>
              <w:t>контроль за дотриманням якого законом покладено на органи ДПС.</w:t>
            </w:r>
          </w:p>
          <w:p w:rsidR="00A37C65" w:rsidRPr="00B858AD" w:rsidRDefault="00A37C65" w:rsidP="00EF189D">
            <w:pPr>
              <w:ind w:firstLine="459"/>
              <w:jc w:val="both"/>
              <w:rPr>
                <w:sz w:val="24"/>
                <w:szCs w:val="24"/>
              </w:rPr>
            </w:pPr>
            <w:r w:rsidRPr="00B858AD">
              <w:rPr>
                <w:sz w:val="24"/>
                <w:szCs w:val="24"/>
              </w:rPr>
              <w:t xml:space="preserve">Так, проведено 469 перевірок платників податків. В результаті викриття схем ухилення від оподаткування донараховано 6,2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узгоджено 39,4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надійшло до бюджету із донарахованих сум 11,9 </w:t>
            </w:r>
            <w:proofErr w:type="spellStart"/>
            <w:r w:rsidRPr="00B858AD">
              <w:rPr>
                <w:sz w:val="24"/>
                <w:szCs w:val="24"/>
              </w:rPr>
              <w:t>млн</w:t>
            </w:r>
            <w:proofErr w:type="spellEnd"/>
            <w:r w:rsidRPr="00B858AD">
              <w:rPr>
                <w:sz w:val="24"/>
                <w:szCs w:val="24"/>
              </w:rPr>
              <w:t xml:space="preserve"> гривень. </w:t>
            </w:r>
          </w:p>
          <w:p w:rsidR="00A37C65" w:rsidRPr="00B858AD" w:rsidRDefault="00A37C65" w:rsidP="005C46FB">
            <w:pPr>
              <w:ind w:firstLine="459"/>
              <w:jc w:val="both"/>
              <w:rPr>
                <w:sz w:val="24"/>
                <w:szCs w:val="24"/>
              </w:rPr>
            </w:pPr>
            <w:r w:rsidRPr="00B858AD">
              <w:rPr>
                <w:sz w:val="24"/>
                <w:szCs w:val="24"/>
              </w:rPr>
              <w:t xml:space="preserve">Крім того зменшено від’ємне значення об’єкту оподаткування податком на прибуток на 6,5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зменшено залишок від'ємного значення, який після бюджетного </w:t>
            </w:r>
            <w:proofErr w:type="spellStart"/>
            <w:r w:rsidRPr="00B858AD">
              <w:rPr>
                <w:sz w:val="24"/>
                <w:szCs w:val="24"/>
              </w:rPr>
              <w:t>вішкодування</w:t>
            </w:r>
            <w:proofErr w:type="spellEnd"/>
            <w:r w:rsidRPr="00B858AD">
              <w:rPr>
                <w:sz w:val="24"/>
                <w:szCs w:val="24"/>
              </w:rPr>
              <w:t xml:space="preserve"> включається до складу податкового кредиту</w:t>
            </w:r>
            <w:r w:rsidR="005C46FB">
              <w:rPr>
                <w:sz w:val="24"/>
                <w:szCs w:val="24"/>
              </w:rPr>
              <w:t>,</w:t>
            </w:r>
            <w:r w:rsidRPr="00B858AD">
              <w:rPr>
                <w:sz w:val="24"/>
                <w:szCs w:val="24"/>
              </w:rPr>
              <w:t xml:space="preserve"> на суму 20,7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та зменшено суму ПДВ, заявлену до відшкодування з бюджету на 2,0 </w:t>
            </w:r>
            <w:proofErr w:type="spellStart"/>
            <w:r w:rsidRPr="00B858AD">
              <w:rPr>
                <w:sz w:val="24"/>
                <w:szCs w:val="24"/>
              </w:rPr>
              <w:t>млн</w:t>
            </w:r>
            <w:proofErr w:type="spellEnd"/>
            <w:r w:rsidRPr="00B858AD">
              <w:rPr>
                <w:sz w:val="24"/>
                <w:szCs w:val="24"/>
              </w:rPr>
              <w:t xml:space="preserve"> гривень. </w:t>
            </w:r>
            <w:r w:rsidRPr="00B858AD">
              <w:rPr>
                <w:bCs/>
                <w:spacing w:val="-3"/>
                <w:sz w:val="24"/>
                <w:szCs w:val="24"/>
              </w:rPr>
              <w:t xml:space="preserve">Також, проведено 6 перевірок з питань контролю за валютними операціями, своєчасністю проведення розрахунків у сфері </w:t>
            </w:r>
            <w:proofErr w:type="spellStart"/>
            <w:r w:rsidRPr="00B858AD">
              <w:rPr>
                <w:bCs/>
                <w:spacing w:val="-3"/>
                <w:sz w:val="24"/>
                <w:szCs w:val="24"/>
              </w:rPr>
              <w:t>ЗЕД</w:t>
            </w:r>
            <w:proofErr w:type="spellEnd"/>
            <w:r w:rsidRPr="00B858AD">
              <w:rPr>
                <w:bCs/>
                <w:spacing w:val="-3"/>
                <w:sz w:val="24"/>
                <w:szCs w:val="24"/>
              </w:rPr>
              <w:t xml:space="preserve">, за результатами яких донараховано 3,7 </w:t>
            </w:r>
            <w:proofErr w:type="spellStart"/>
            <w:r w:rsidRPr="00B858AD">
              <w:rPr>
                <w:bCs/>
                <w:spacing w:val="-3"/>
                <w:sz w:val="24"/>
                <w:szCs w:val="24"/>
              </w:rPr>
              <w:t>млн</w:t>
            </w:r>
            <w:proofErr w:type="spellEnd"/>
            <w:r w:rsidRPr="00B858AD">
              <w:rPr>
                <w:bCs/>
                <w:spacing w:val="-3"/>
                <w:sz w:val="24"/>
                <w:szCs w:val="24"/>
              </w:rPr>
              <w:t xml:space="preserve"> </w:t>
            </w:r>
            <w:proofErr w:type="spellStart"/>
            <w:r w:rsidRPr="00B858AD">
              <w:rPr>
                <w:bCs/>
                <w:spacing w:val="-3"/>
                <w:sz w:val="24"/>
                <w:szCs w:val="24"/>
              </w:rPr>
              <w:t>грн</w:t>
            </w:r>
            <w:proofErr w:type="spellEnd"/>
            <w:r w:rsidRPr="00B858AD">
              <w:rPr>
                <w:bCs/>
                <w:spacing w:val="-3"/>
                <w:sz w:val="24"/>
                <w:szCs w:val="24"/>
              </w:rPr>
              <w:t xml:space="preserve"> пені та штрафних санкцій за порушення вимог валютного законодавства, надійшло до бюджету пені на суму 2,1 </w:t>
            </w:r>
            <w:proofErr w:type="spellStart"/>
            <w:r w:rsidRPr="00B858AD">
              <w:rPr>
                <w:bCs/>
                <w:spacing w:val="-3"/>
                <w:sz w:val="24"/>
                <w:szCs w:val="24"/>
              </w:rPr>
              <w:t>млн</w:t>
            </w:r>
            <w:proofErr w:type="spellEnd"/>
            <w:r w:rsidRPr="00B858AD">
              <w:rPr>
                <w:bCs/>
                <w:spacing w:val="-3"/>
                <w:sz w:val="24"/>
                <w:szCs w:val="24"/>
              </w:rPr>
              <w:t xml:space="preserve"> гривень.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2.3.</w:t>
            </w:r>
          </w:p>
        </w:tc>
        <w:tc>
          <w:tcPr>
            <w:tcW w:w="3244" w:type="dxa"/>
          </w:tcPr>
          <w:p w:rsidR="00A37C65" w:rsidRPr="00B858AD" w:rsidRDefault="00A37C65" w:rsidP="00064CF3">
            <w:pPr>
              <w:keepNext/>
              <w:autoSpaceDE w:val="0"/>
              <w:autoSpaceDN w:val="0"/>
              <w:adjustRightInd w:val="0"/>
              <w:ind w:firstLine="432"/>
              <w:jc w:val="both"/>
              <w:rPr>
                <w:sz w:val="24"/>
                <w:szCs w:val="24"/>
              </w:rPr>
            </w:pPr>
            <w:r w:rsidRPr="00B858AD">
              <w:rPr>
                <w:sz w:val="24"/>
                <w:szCs w:val="24"/>
              </w:rPr>
              <w:t>Проведення камеральних перевірок податкової звітності згідно з вимогами чинного законодавства</w:t>
            </w:r>
          </w:p>
        </w:tc>
        <w:tc>
          <w:tcPr>
            <w:tcW w:w="2694" w:type="dxa"/>
          </w:tcPr>
          <w:p w:rsidR="00A37C65" w:rsidRPr="00B858AD" w:rsidRDefault="00A37C65" w:rsidP="00334BAF">
            <w:pPr>
              <w:ind w:right="22"/>
              <w:jc w:val="both"/>
              <w:rPr>
                <w:sz w:val="24"/>
                <w:szCs w:val="24"/>
              </w:rPr>
            </w:pPr>
            <w:r w:rsidRPr="00B858AD">
              <w:rPr>
                <w:sz w:val="24"/>
                <w:szCs w:val="24"/>
              </w:rPr>
              <w:t>Управління:</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юридичних осіб;</w:t>
            </w:r>
          </w:p>
          <w:p w:rsidR="00A37C65" w:rsidRPr="00B858AD" w:rsidRDefault="00A37C65" w:rsidP="00334BAF">
            <w:pPr>
              <w:jc w:val="both"/>
              <w:rPr>
                <w:sz w:val="24"/>
                <w:szCs w:val="24"/>
              </w:rPr>
            </w:pPr>
            <w:r w:rsidRPr="00B858AD">
              <w:rPr>
                <w:sz w:val="24"/>
                <w:szCs w:val="24"/>
              </w:rPr>
              <w:t>податкового адміністрування фізичних осіб;</w:t>
            </w:r>
          </w:p>
          <w:p w:rsidR="00A37C65" w:rsidRPr="00B858AD" w:rsidRDefault="00A37C65" w:rsidP="00334BAF">
            <w:pPr>
              <w:jc w:val="both"/>
              <w:rPr>
                <w:sz w:val="24"/>
                <w:szCs w:val="24"/>
              </w:rPr>
            </w:pPr>
            <w:r w:rsidRPr="00B858AD">
              <w:rPr>
                <w:sz w:val="24"/>
                <w:szCs w:val="24"/>
              </w:rPr>
              <w:t>контролю за підакцизними товарами</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6766B3" w:rsidRPr="00B858AD" w:rsidRDefault="006766B3" w:rsidP="00EF189D">
            <w:pPr>
              <w:ind w:right="22" w:firstLine="459"/>
              <w:jc w:val="both"/>
              <w:rPr>
                <w:sz w:val="24"/>
                <w:szCs w:val="24"/>
              </w:rPr>
            </w:pPr>
            <w:r w:rsidRPr="00B858AD">
              <w:rPr>
                <w:sz w:val="24"/>
                <w:szCs w:val="24"/>
              </w:rPr>
              <w:t>Управлінням з питань виявлення та опрацювання податкових ризиків забезпечено організацію проведення камеральних перевірок податкової звітності, а саме:</w:t>
            </w:r>
          </w:p>
          <w:p w:rsidR="006766B3" w:rsidRPr="00B858AD" w:rsidRDefault="006766B3" w:rsidP="00EF189D">
            <w:pPr>
              <w:ind w:firstLine="459"/>
              <w:jc w:val="both"/>
              <w:rPr>
                <w:sz w:val="24"/>
                <w:szCs w:val="24"/>
              </w:rPr>
            </w:pPr>
            <w:r w:rsidRPr="00B858AD">
              <w:rPr>
                <w:sz w:val="24"/>
                <w:szCs w:val="24"/>
              </w:rPr>
              <w:t>- з податку на прибуток проведено 5554 камеральні перевірки;</w:t>
            </w:r>
          </w:p>
          <w:p w:rsidR="006766B3" w:rsidRPr="00B858AD" w:rsidRDefault="006766B3" w:rsidP="00EF189D">
            <w:pPr>
              <w:ind w:firstLine="459"/>
              <w:jc w:val="both"/>
              <w:rPr>
                <w:sz w:val="24"/>
                <w:szCs w:val="24"/>
              </w:rPr>
            </w:pPr>
            <w:r w:rsidRPr="00B858AD">
              <w:rPr>
                <w:sz w:val="24"/>
                <w:szCs w:val="24"/>
              </w:rPr>
              <w:t xml:space="preserve">- з податку на додану вартість за результатами камеральних перевірок донараховано грошових зобов’язань у сумі </w:t>
            </w:r>
            <w:r w:rsidR="005C46FB">
              <w:rPr>
                <w:sz w:val="24"/>
                <w:szCs w:val="24"/>
              </w:rPr>
              <w:t xml:space="preserve">                </w:t>
            </w:r>
            <w:r w:rsidRPr="00B858AD">
              <w:rPr>
                <w:sz w:val="24"/>
                <w:szCs w:val="24"/>
              </w:rPr>
              <w:t xml:space="preserve">2,6 </w:t>
            </w:r>
            <w:proofErr w:type="spellStart"/>
            <w:r w:rsidRPr="00B858AD">
              <w:rPr>
                <w:sz w:val="24"/>
                <w:szCs w:val="24"/>
              </w:rPr>
              <w:t>млн</w:t>
            </w:r>
            <w:proofErr w:type="spellEnd"/>
            <w:r w:rsidRPr="00B858AD">
              <w:rPr>
                <w:sz w:val="24"/>
                <w:szCs w:val="24"/>
              </w:rPr>
              <w:t xml:space="preserve"> </w:t>
            </w:r>
            <w:proofErr w:type="spellStart"/>
            <w:r w:rsidRPr="00B858AD">
              <w:rPr>
                <w:color w:val="000000"/>
                <w:sz w:val="24"/>
                <w:szCs w:val="24"/>
              </w:rPr>
              <w:t>грн</w:t>
            </w:r>
            <w:proofErr w:type="spellEnd"/>
            <w:r w:rsidRPr="00B858AD">
              <w:rPr>
                <w:color w:val="000000"/>
                <w:sz w:val="24"/>
                <w:szCs w:val="24"/>
              </w:rPr>
              <w:t xml:space="preserve">, з яких сплачено </w:t>
            </w:r>
            <w:r w:rsidRPr="00B858AD">
              <w:rPr>
                <w:bCs/>
                <w:sz w:val="24"/>
                <w:szCs w:val="24"/>
              </w:rPr>
              <w:t xml:space="preserve">225,2 </w:t>
            </w:r>
            <w:r w:rsidRPr="00B858AD">
              <w:rPr>
                <w:color w:val="000000"/>
                <w:sz w:val="24"/>
                <w:szCs w:val="24"/>
              </w:rPr>
              <w:t>тис. гривень</w:t>
            </w:r>
            <w:r w:rsidRPr="00B858AD">
              <w:rPr>
                <w:sz w:val="24"/>
                <w:szCs w:val="24"/>
              </w:rPr>
              <w:t xml:space="preserve">; </w:t>
            </w:r>
          </w:p>
          <w:p w:rsidR="00A37C65" w:rsidRPr="00B858AD" w:rsidRDefault="00A37C65" w:rsidP="00EF189D">
            <w:pPr>
              <w:ind w:firstLine="459"/>
              <w:jc w:val="both"/>
              <w:rPr>
                <w:sz w:val="24"/>
                <w:szCs w:val="24"/>
              </w:rPr>
            </w:pPr>
            <w:r w:rsidRPr="00B858AD">
              <w:rPr>
                <w:sz w:val="24"/>
                <w:szCs w:val="24"/>
              </w:rPr>
              <w:t>Управлінням податкового адміністрування юридичних осіб забезпечено організацію проведення камеральних перевірок податкової звітності.</w:t>
            </w:r>
            <w:r w:rsidRPr="00B858AD">
              <w:rPr>
                <w:color w:val="000000"/>
                <w:sz w:val="24"/>
                <w:szCs w:val="24"/>
              </w:rPr>
              <w:t xml:space="preserve"> Камеральними перевірками охоплено 100 відсотків поданої звітності. </w:t>
            </w:r>
            <w:r w:rsidRPr="00B858AD">
              <w:rPr>
                <w:sz w:val="24"/>
                <w:szCs w:val="24"/>
              </w:rPr>
              <w:t>В результаті перевірено 23112 декларацій та розрахунків , а саме по: екологічному податку  - 9341; рентних платежах  - 4060; місцевих податках та зборах – 9711.</w:t>
            </w:r>
          </w:p>
          <w:p w:rsidR="00A37C65" w:rsidRPr="00B858AD" w:rsidRDefault="00A37C65" w:rsidP="00EF189D">
            <w:pPr>
              <w:ind w:firstLine="459"/>
              <w:jc w:val="both"/>
              <w:rPr>
                <w:sz w:val="24"/>
                <w:szCs w:val="24"/>
              </w:rPr>
            </w:pPr>
            <w:r w:rsidRPr="00B858AD">
              <w:rPr>
                <w:sz w:val="24"/>
                <w:szCs w:val="24"/>
              </w:rPr>
              <w:t xml:space="preserve">За результатами камеральних перевірок та проведеної роботи з платниками збільшено податкові зобов’язання на суму </w:t>
            </w:r>
            <w:r w:rsidRPr="00B858AD">
              <w:rPr>
                <w:sz w:val="24"/>
                <w:szCs w:val="24"/>
              </w:rPr>
              <w:lastRenderedPageBreak/>
              <w:t xml:space="preserve">понад 0,5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pStyle w:val="af4"/>
              <w:ind w:firstLine="459"/>
              <w:jc w:val="both"/>
              <w:rPr>
                <w:sz w:val="24"/>
                <w:szCs w:val="24"/>
              </w:rPr>
            </w:pPr>
            <w:r w:rsidRPr="00B858AD">
              <w:rPr>
                <w:sz w:val="24"/>
                <w:szCs w:val="24"/>
              </w:rPr>
              <w:t xml:space="preserve">Управлінням контролю за підакцизними товарами забезпечено організацію проведення камеральних перевірок податкової звітності з акцизного податку. Так протягом звітного періоду платниками акцизного податку подано </w:t>
            </w:r>
            <w:r w:rsidRPr="00B858AD">
              <w:rPr>
                <w:rStyle w:val="15"/>
                <w:rFonts w:eastAsiaTheme="majorEastAsia"/>
                <w:b w:val="0"/>
                <w:sz w:val="24"/>
                <w:szCs w:val="24"/>
                <w:u w:val="none"/>
              </w:rPr>
              <w:t>14473</w:t>
            </w:r>
            <w:r w:rsidRPr="00B858AD">
              <w:rPr>
                <w:sz w:val="24"/>
                <w:szCs w:val="24"/>
              </w:rPr>
              <w:t xml:space="preserve"> декларацій з акцизного податку, камеральні перевірки поданих декларацій проведено у повному обсязі. За результатами камеральних перевірок донарахув</w:t>
            </w:r>
            <w:r w:rsidR="005C46FB">
              <w:rPr>
                <w:sz w:val="24"/>
                <w:szCs w:val="24"/>
              </w:rPr>
              <w:t>ання акцизного податку відсутні,</w:t>
            </w:r>
            <w:r w:rsidRPr="00B858AD">
              <w:rPr>
                <w:sz w:val="24"/>
                <w:szCs w:val="24"/>
              </w:rPr>
              <w:t xml:space="preserve"> </w:t>
            </w:r>
            <w:r w:rsidR="005C46FB" w:rsidRPr="00B858AD">
              <w:rPr>
                <w:sz w:val="24"/>
                <w:szCs w:val="24"/>
              </w:rPr>
              <w:t xml:space="preserve">за неподання/несвоєчасне подання декларацій акцизного податку </w:t>
            </w:r>
            <w:r w:rsidRPr="00B858AD">
              <w:rPr>
                <w:sz w:val="24"/>
                <w:szCs w:val="24"/>
              </w:rPr>
              <w:t xml:space="preserve">складено 72 акти, застосовано штрафні санкції на суму </w:t>
            </w:r>
            <w:r w:rsidR="005C46FB">
              <w:rPr>
                <w:sz w:val="24"/>
                <w:szCs w:val="24"/>
              </w:rPr>
              <w:t xml:space="preserve">            </w:t>
            </w:r>
            <w:r w:rsidRPr="00B858AD">
              <w:rPr>
                <w:sz w:val="24"/>
                <w:szCs w:val="24"/>
              </w:rPr>
              <w:t xml:space="preserve">51,7 тис. </w:t>
            </w:r>
            <w:proofErr w:type="spellStart"/>
            <w:r w:rsidRPr="00B858AD">
              <w:rPr>
                <w:sz w:val="24"/>
                <w:szCs w:val="24"/>
              </w:rPr>
              <w:t>грн</w:t>
            </w:r>
            <w:proofErr w:type="spellEnd"/>
            <w:r w:rsidRPr="00B858AD">
              <w:rPr>
                <w:sz w:val="24"/>
                <w:szCs w:val="24"/>
              </w:rPr>
              <w:t xml:space="preserve">, із них узгоджено 19,7 тис. </w:t>
            </w:r>
            <w:proofErr w:type="spellStart"/>
            <w:r w:rsidRPr="00B858AD">
              <w:rPr>
                <w:sz w:val="24"/>
                <w:szCs w:val="24"/>
              </w:rPr>
              <w:t>грн</w:t>
            </w:r>
            <w:proofErr w:type="spellEnd"/>
            <w:r w:rsidRPr="00B858AD">
              <w:rPr>
                <w:sz w:val="24"/>
                <w:szCs w:val="24"/>
              </w:rPr>
              <w:t xml:space="preserve">, сплачено </w:t>
            </w:r>
            <w:r w:rsidR="005C46FB">
              <w:rPr>
                <w:sz w:val="24"/>
                <w:szCs w:val="24"/>
              </w:rPr>
              <w:t xml:space="preserve">               </w:t>
            </w:r>
            <w:r w:rsidRPr="00B858AD">
              <w:rPr>
                <w:sz w:val="24"/>
                <w:szCs w:val="24"/>
              </w:rPr>
              <w:t>23,1 тис. гривень.</w:t>
            </w:r>
          </w:p>
          <w:p w:rsidR="00A37C65" w:rsidRPr="00B858AD" w:rsidRDefault="00A37C65" w:rsidP="00EF189D">
            <w:pPr>
              <w:ind w:right="22" w:firstLineChars="166" w:firstLine="398"/>
              <w:jc w:val="both"/>
              <w:rPr>
                <w:sz w:val="24"/>
                <w:szCs w:val="24"/>
              </w:rPr>
            </w:pPr>
            <w:r w:rsidRPr="00B858AD">
              <w:rPr>
                <w:sz w:val="24"/>
                <w:szCs w:val="24"/>
              </w:rPr>
              <w:t xml:space="preserve">Управлінням податкового адміністрування фізичних осіб завершено проведення камеральних перевірок 25951 податкових розрахунків та 347 уточнюючих податкових розрахунків, поданих за І квартал 2022 року. Забезпечено проведення аналізу поданих податкових розрахунків в частині коректності відображення сум нарахованого (виплаченого) доходу, нарахованого (перерахованого) ПДФО та військового збору. Забезпечено проведення камеральних перевірок поданих фізичними особами – підприємцями податкових декларацій платника єдиного податку фізичних осіб – підприємців за </w:t>
            </w:r>
            <w:r w:rsidR="00630A6A">
              <w:rPr>
                <w:sz w:val="24"/>
                <w:szCs w:val="24"/>
              </w:rPr>
              <w:t xml:space="preserve">            </w:t>
            </w:r>
            <w:r w:rsidRPr="00B858AD">
              <w:rPr>
                <w:sz w:val="24"/>
                <w:szCs w:val="24"/>
              </w:rPr>
              <w:t>І квартал 2022 року на рівні 96,8 відсотка.</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2.4.</w:t>
            </w:r>
          </w:p>
        </w:tc>
        <w:tc>
          <w:tcPr>
            <w:tcW w:w="3244" w:type="dxa"/>
          </w:tcPr>
          <w:p w:rsidR="00A37C65" w:rsidRPr="00B858AD" w:rsidRDefault="00A37C65" w:rsidP="00CB60F9">
            <w:pPr>
              <w:pStyle w:val="a9"/>
              <w:ind w:right="72" w:firstLine="432"/>
              <w:jc w:val="both"/>
              <w:rPr>
                <w:b w:val="0"/>
                <w:i w:val="0"/>
                <w:szCs w:val="24"/>
              </w:rPr>
            </w:pPr>
            <w:r w:rsidRPr="00B858AD">
              <w:rPr>
                <w:b w:val="0"/>
                <w:i w:val="0"/>
                <w:szCs w:val="24"/>
              </w:rPr>
              <w:t xml:space="preserve">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w:t>
            </w:r>
            <w:r w:rsidRPr="00B858AD">
              <w:rPr>
                <w:b w:val="0"/>
                <w:i w:val="0"/>
                <w:szCs w:val="24"/>
              </w:rPr>
              <w:lastRenderedPageBreak/>
              <w:t>руки», перевірок представництв нерезидентів у відповідності критеріям ст. 39 Податкового кодексу України (далі – Кодексу)</w:t>
            </w:r>
          </w:p>
        </w:tc>
        <w:tc>
          <w:tcPr>
            <w:tcW w:w="2694" w:type="dxa"/>
          </w:tcPr>
          <w:p w:rsidR="00A37C65" w:rsidRPr="00B858AD" w:rsidRDefault="00A37C65" w:rsidP="00334BAF">
            <w:pPr>
              <w:jc w:val="both"/>
              <w:rPr>
                <w:sz w:val="24"/>
                <w:szCs w:val="24"/>
              </w:rPr>
            </w:pPr>
            <w:r w:rsidRPr="00B858AD">
              <w:rPr>
                <w:sz w:val="24"/>
                <w:szCs w:val="24"/>
              </w:rPr>
              <w:lastRenderedPageBreak/>
              <w:t>Управління:</w:t>
            </w:r>
          </w:p>
          <w:p w:rsidR="00A37C65" w:rsidRPr="00B858AD" w:rsidRDefault="00A37C65" w:rsidP="00334BAF">
            <w:pPr>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290D82">
            <w:pPr>
              <w:jc w:val="both"/>
              <w:rPr>
                <w:sz w:val="24"/>
                <w:szCs w:val="24"/>
              </w:rPr>
            </w:pPr>
            <w:r w:rsidRPr="00B858AD">
              <w:rPr>
                <w:sz w:val="24"/>
                <w:szCs w:val="24"/>
              </w:rPr>
              <w:t>податкового аудиту</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6766B3" w:rsidRPr="00B858AD" w:rsidRDefault="006766B3" w:rsidP="00EF189D">
            <w:pPr>
              <w:ind w:firstLine="459"/>
              <w:jc w:val="both"/>
              <w:rPr>
                <w:sz w:val="24"/>
                <w:szCs w:val="24"/>
              </w:rPr>
            </w:pPr>
            <w:r w:rsidRPr="00B858AD">
              <w:rPr>
                <w:sz w:val="24"/>
                <w:szCs w:val="24"/>
              </w:rPr>
              <w:t xml:space="preserve">Управлінням з питань виявлення та опрацювання податкових ризиків здійснено аналіз </w:t>
            </w:r>
            <w:r w:rsidR="00630A6A" w:rsidRPr="00630A6A">
              <w:rPr>
                <w:sz w:val="24"/>
                <w:szCs w:val="24"/>
              </w:rPr>
              <w:t>звітів про контрольовані операції</w:t>
            </w:r>
            <w:r w:rsidR="00630A6A">
              <w:rPr>
                <w:sz w:val="24"/>
                <w:szCs w:val="24"/>
              </w:rPr>
              <w:t xml:space="preserve"> (далі – </w:t>
            </w:r>
            <w:proofErr w:type="spellStart"/>
            <w:r w:rsidR="00630A6A">
              <w:rPr>
                <w:sz w:val="24"/>
                <w:szCs w:val="24"/>
              </w:rPr>
              <w:t>КО</w:t>
            </w:r>
            <w:proofErr w:type="spellEnd"/>
            <w:r w:rsidR="00630A6A">
              <w:rPr>
                <w:sz w:val="24"/>
                <w:szCs w:val="24"/>
              </w:rPr>
              <w:t>)</w:t>
            </w:r>
            <w:r w:rsidR="00630A6A" w:rsidRPr="00B858AD">
              <w:rPr>
                <w:sz w:val="24"/>
                <w:szCs w:val="24"/>
              </w:rPr>
              <w:t xml:space="preserve"> </w:t>
            </w:r>
            <w:r w:rsidRPr="00B858AD">
              <w:rPr>
                <w:sz w:val="24"/>
                <w:szCs w:val="24"/>
              </w:rPr>
              <w:t xml:space="preserve">шляхом співставлення показників податкової, фінансової звітності платників податку, митних декларацій, наявної інформації щодо пов’язаності осіб та визначено оперативних перелік з 23 підприємств, операції яких відповідають критеріям віднесення їх до контрольованих. Разом з тим, 2 платниками з оперативного переліку не подано звіти. В цілому, за 2020 рік подано 28 звітів про </w:t>
            </w:r>
            <w:proofErr w:type="spellStart"/>
            <w:r w:rsidR="00630A6A">
              <w:rPr>
                <w:sz w:val="24"/>
                <w:szCs w:val="24"/>
              </w:rPr>
              <w:t>КО</w:t>
            </w:r>
            <w:proofErr w:type="spellEnd"/>
            <w:r w:rsidRPr="00B858AD">
              <w:rPr>
                <w:sz w:val="24"/>
                <w:szCs w:val="24"/>
              </w:rPr>
              <w:t xml:space="preserve">, 7 звітів подано платниками, які не перебували в оперативному переліку, з них по 3 платниках не виконується умова про визнання операцій </w:t>
            </w:r>
            <w:r w:rsidRPr="00B858AD">
              <w:rPr>
                <w:sz w:val="24"/>
                <w:szCs w:val="24"/>
              </w:rPr>
              <w:lastRenderedPageBreak/>
              <w:t xml:space="preserve">контрольованими щодо загальної суми доходу за 2020 рік, а саме відповідно менше 150,0 </w:t>
            </w:r>
            <w:proofErr w:type="spellStart"/>
            <w:r w:rsidRPr="00B858AD">
              <w:rPr>
                <w:sz w:val="24"/>
                <w:szCs w:val="24"/>
              </w:rPr>
              <w:t>млн</w:t>
            </w:r>
            <w:proofErr w:type="spellEnd"/>
            <w:r w:rsidRPr="00B858AD">
              <w:rPr>
                <w:sz w:val="24"/>
                <w:szCs w:val="24"/>
              </w:rPr>
              <w:t xml:space="preserve"> гривень.</w:t>
            </w:r>
          </w:p>
          <w:p w:rsidR="006766B3" w:rsidRPr="00B858AD" w:rsidRDefault="006766B3" w:rsidP="00EF189D">
            <w:pPr>
              <w:widowControl w:val="0"/>
              <w:autoSpaceDE w:val="0"/>
              <w:autoSpaceDN w:val="0"/>
              <w:adjustRightInd w:val="0"/>
              <w:ind w:firstLine="459"/>
              <w:jc w:val="both"/>
              <w:rPr>
                <w:sz w:val="24"/>
                <w:szCs w:val="24"/>
              </w:rPr>
            </w:pPr>
            <w:r w:rsidRPr="00B858AD">
              <w:rPr>
                <w:sz w:val="24"/>
                <w:szCs w:val="24"/>
              </w:rPr>
              <w:t xml:space="preserve">Платникам направлено листи – запити щодо необхідності подання звіту про </w:t>
            </w:r>
            <w:proofErr w:type="spellStart"/>
            <w:r w:rsidR="00630A6A">
              <w:rPr>
                <w:sz w:val="24"/>
                <w:szCs w:val="24"/>
              </w:rPr>
              <w:t>КО</w:t>
            </w:r>
            <w:proofErr w:type="spellEnd"/>
            <w:r w:rsidR="00630A6A">
              <w:rPr>
                <w:sz w:val="24"/>
                <w:szCs w:val="24"/>
              </w:rPr>
              <w:t xml:space="preserve"> </w:t>
            </w:r>
            <w:r w:rsidRPr="00B858AD">
              <w:rPr>
                <w:sz w:val="24"/>
                <w:szCs w:val="24"/>
              </w:rPr>
              <w:t xml:space="preserve">та повідомлення про участь у міжнародній групі компаній та одному платнику про необхідність подання повідомлення про участь у міжнародній групі компаній. </w:t>
            </w:r>
          </w:p>
          <w:p w:rsidR="006766B3" w:rsidRPr="00B858AD" w:rsidRDefault="006766B3" w:rsidP="00EF189D">
            <w:pPr>
              <w:ind w:firstLine="459"/>
              <w:jc w:val="both"/>
              <w:rPr>
                <w:sz w:val="24"/>
                <w:szCs w:val="24"/>
              </w:rPr>
            </w:pPr>
            <w:r w:rsidRPr="00B858AD">
              <w:rPr>
                <w:sz w:val="24"/>
                <w:szCs w:val="24"/>
              </w:rPr>
              <w:t xml:space="preserve">Надіслано лист до ДПС України </w:t>
            </w:r>
            <w:r w:rsidR="00630A6A">
              <w:rPr>
                <w:sz w:val="24"/>
                <w:szCs w:val="24"/>
              </w:rPr>
              <w:t xml:space="preserve">від </w:t>
            </w:r>
            <w:r w:rsidRPr="00B858AD">
              <w:rPr>
                <w:sz w:val="24"/>
                <w:szCs w:val="24"/>
              </w:rPr>
              <w:t>06.01.2022 року №98/8/06-30-18-04-19 про проведену робот</w:t>
            </w:r>
            <w:r w:rsidR="00B07B4B" w:rsidRPr="00B858AD">
              <w:rPr>
                <w:sz w:val="24"/>
                <w:szCs w:val="24"/>
              </w:rPr>
              <w:t>у</w:t>
            </w:r>
            <w:r w:rsidRPr="00B858AD">
              <w:rPr>
                <w:sz w:val="24"/>
                <w:szCs w:val="24"/>
              </w:rPr>
              <w:t xml:space="preserve"> по платниках, якими не</w:t>
            </w:r>
            <w:r w:rsidR="00B07B4B" w:rsidRPr="00B858AD">
              <w:rPr>
                <w:sz w:val="24"/>
                <w:szCs w:val="24"/>
              </w:rPr>
              <w:t xml:space="preserve"> </w:t>
            </w:r>
            <w:r w:rsidRPr="00B858AD">
              <w:rPr>
                <w:sz w:val="24"/>
                <w:szCs w:val="24"/>
              </w:rPr>
              <w:t>подано/несвоєчасно подано звіт про</w:t>
            </w:r>
            <w:r w:rsidR="00630A6A">
              <w:rPr>
                <w:sz w:val="24"/>
                <w:szCs w:val="24"/>
              </w:rPr>
              <w:t xml:space="preserve"> </w:t>
            </w:r>
            <w:proofErr w:type="spellStart"/>
            <w:r w:rsidR="00630A6A">
              <w:rPr>
                <w:sz w:val="24"/>
                <w:szCs w:val="24"/>
              </w:rPr>
              <w:t>КО</w:t>
            </w:r>
            <w:proofErr w:type="spellEnd"/>
            <w:r w:rsidRPr="00B858AD">
              <w:rPr>
                <w:sz w:val="24"/>
                <w:szCs w:val="24"/>
              </w:rPr>
              <w:t xml:space="preserve">, повідомлення про участь у міжнародній групі компаній за 2020 рік та повноти відображення інформації в поданих звітах про </w:t>
            </w:r>
            <w:proofErr w:type="spellStart"/>
            <w:r w:rsidR="00630A6A">
              <w:rPr>
                <w:sz w:val="24"/>
                <w:szCs w:val="24"/>
              </w:rPr>
              <w:t>КО</w:t>
            </w:r>
            <w:proofErr w:type="spellEnd"/>
            <w:r w:rsidR="00630A6A">
              <w:rPr>
                <w:sz w:val="24"/>
                <w:szCs w:val="24"/>
              </w:rPr>
              <w:t xml:space="preserve"> </w:t>
            </w:r>
            <w:r w:rsidRPr="00B858AD">
              <w:rPr>
                <w:sz w:val="24"/>
                <w:szCs w:val="24"/>
              </w:rPr>
              <w:t>та достовірністю відображення інформації в повідомленнях про участь у міжнародній групі компаній.</w:t>
            </w:r>
          </w:p>
          <w:p w:rsidR="00A37C65" w:rsidRPr="00B858AD" w:rsidRDefault="00B07B4B" w:rsidP="00EF189D">
            <w:pPr>
              <w:ind w:firstLine="459"/>
              <w:jc w:val="both"/>
              <w:rPr>
                <w:bCs/>
                <w:sz w:val="24"/>
                <w:szCs w:val="24"/>
              </w:rPr>
            </w:pPr>
            <w:r w:rsidRPr="00B858AD">
              <w:rPr>
                <w:sz w:val="24"/>
                <w:szCs w:val="24"/>
              </w:rPr>
              <w:t>Управлінням податкового аудиту п</w:t>
            </w:r>
            <w:r w:rsidR="00A37C65" w:rsidRPr="00B858AD">
              <w:rPr>
                <w:sz w:val="24"/>
                <w:szCs w:val="24"/>
              </w:rPr>
              <w:t xml:space="preserve">роведено первинний аналіз інформації про здійснені </w:t>
            </w:r>
            <w:proofErr w:type="spellStart"/>
            <w:r w:rsidR="00A37C65" w:rsidRPr="00B858AD">
              <w:rPr>
                <w:sz w:val="24"/>
                <w:szCs w:val="24"/>
              </w:rPr>
              <w:t>КО</w:t>
            </w:r>
            <w:proofErr w:type="spellEnd"/>
            <w:r w:rsidR="00A37C65" w:rsidRPr="00B858AD">
              <w:rPr>
                <w:sz w:val="24"/>
                <w:szCs w:val="24"/>
              </w:rPr>
              <w:t xml:space="preserve"> та аналіз звітів про </w:t>
            </w:r>
            <w:proofErr w:type="spellStart"/>
            <w:r w:rsidR="00A37C65" w:rsidRPr="00B858AD">
              <w:rPr>
                <w:sz w:val="24"/>
                <w:szCs w:val="24"/>
              </w:rPr>
              <w:t>КО</w:t>
            </w:r>
            <w:proofErr w:type="spellEnd"/>
            <w:r w:rsidR="00A37C65" w:rsidRPr="00B858AD">
              <w:rPr>
                <w:sz w:val="24"/>
                <w:szCs w:val="24"/>
              </w:rPr>
              <w:t xml:space="preserve"> за 2020 рік щодо виявлення фактів неподання (несвоєчасного подання) звітів про </w:t>
            </w:r>
            <w:proofErr w:type="spellStart"/>
            <w:r w:rsidR="00A37C65" w:rsidRPr="00B858AD">
              <w:rPr>
                <w:sz w:val="24"/>
                <w:szCs w:val="24"/>
              </w:rPr>
              <w:t>КО</w:t>
            </w:r>
            <w:proofErr w:type="spellEnd"/>
            <w:r w:rsidR="00A37C65" w:rsidRPr="00B858AD">
              <w:rPr>
                <w:sz w:val="24"/>
                <w:szCs w:val="24"/>
              </w:rPr>
              <w:t xml:space="preserve"> та не включення всіх </w:t>
            </w:r>
            <w:proofErr w:type="spellStart"/>
            <w:r w:rsidR="00A37C65" w:rsidRPr="00B858AD">
              <w:rPr>
                <w:sz w:val="24"/>
                <w:szCs w:val="24"/>
              </w:rPr>
              <w:t>КО</w:t>
            </w:r>
            <w:proofErr w:type="spellEnd"/>
            <w:r w:rsidR="00A37C65" w:rsidRPr="00B858AD">
              <w:rPr>
                <w:sz w:val="24"/>
                <w:szCs w:val="24"/>
              </w:rPr>
              <w:t xml:space="preserve">. За результатами проведеної роботи </w:t>
            </w:r>
            <w:r w:rsidR="00A37C65" w:rsidRPr="00B858AD">
              <w:rPr>
                <w:bCs/>
                <w:sz w:val="24"/>
                <w:szCs w:val="24"/>
              </w:rPr>
              <w:t xml:space="preserve">1 платнику зменшено суму від'ємного значення об'єкта оподаткування податком на прибуток підприємств на суму 14,5 </w:t>
            </w:r>
            <w:proofErr w:type="spellStart"/>
            <w:r w:rsidR="00A37C65" w:rsidRPr="00B858AD">
              <w:rPr>
                <w:bCs/>
                <w:sz w:val="24"/>
                <w:szCs w:val="24"/>
              </w:rPr>
              <w:t>млн</w:t>
            </w:r>
            <w:proofErr w:type="spellEnd"/>
            <w:r w:rsidR="00A37C65" w:rsidRPr="00B858AD">
              <w:rPr>
                <w:bCs/>
                <w:sz w:val="24"/>
                <w:szCs w:val="24"/>
              </w:rPr>
              <w:t xml:space="preserve"> </w:t>
            </w:r>
            <w:proofErr w:type="spellStart"/>
            <w:r w:rsidR="00A37C65" w:rsidRPr="00B858AD">
              <w:rPr>
                <w:bCs/>
                <w:sz w:val="24"/>
                <w:szCs w:val="24"/>
              </w:rPr>
              <w:t>грн</w:t>
            </w:r>
            <w:proofErr w:type="spellEnd"/>
            <w:r w:rsidR="00A37C65" w:rsidRPr="00B858AD">
              <w:rPr>
                <w:bCs/>
                <w:sz w:val="24"/>
                <w:szCs w:val="24"/>
              </w:rPr>
              <w:t xml:space="preserve"> за 2015 рік (триває судове оскарження в ЖОАС).</w:t>
            </w:r>
          </w:p>
          <w:p w:rsidR="00A37C65" w:rsidRPr="00B858AD" w:rsidRDefault="00A37C65" w:rsidP="00EF189D">
            <w:pPr>
              <w:ind w:firstLine="459"/>
              <w:jc w:val="both"/>
              <w:rPr>
                <w:sz w:val="24"/>
                <w:szCs w:val="24"/>
              </w:rPr>
            </w:pPr>
            <w:r w:rsidRPr="00B858AD">
              <w:rPr>
                <w:sz w:val="24"/>
                <w:szCs w:val="24"/>
              </w:rPr>
              <w:t>Направлено 38 запитів до платників податку щодо підтвердження умов контрольованих операцій з питань дотримання принципу «витягнутої руки» та здійснення міжнародного оподаткування та проведено аналіз отриманих відповідей.</w:t>
            </w:r>
          </w:p>
          <w:p w:rsidR="00A37C65" w:rsidRPr="00B858AD" w:rsidRDefault="00A37C65" w:rsidP="00EF189D">
            <w:pPr>
              <w:ind w:firstLine="459"/>
              <w:jc w:val="both"/>
              <w:rPr>
                <w:sz w:val="24"/>
                <w:szCs w:val="24"/>
                <w:lang w:eastAsia="uk-UA"/>
              </w:rPr>
            </w:pPr>
            <w:r w:rsidRPr="00B858AD">
              <w:rPr>
                <w:sz w:val="24"/>
                <w:szCs w:val="24"/>
              </w:rPr>
              <w:t xml:space="preserve">Подано запит до іноземних компетентних органів щодо діяльності нерезидентів в рамках трансфертного ціноутворення та 3 запити до іноземних компетентних органів щодо </w:t>
            </w:r>
            <w:r w:rsidRPr="00B858AD">
              <w:rPr>
                <w:sz w:val="24"/>
                <w:szCs w:val="24"/>
                <w:lang w:eastAsia="uk-UA"/>
              </w:rPr>
              <w:t>оподаткування доходів нерезидентів.</w:t>
            </w:r>
          </w:p>
          <w:p w:rsidR="00A37C65" w:rsidRPr="00B858AD" w:rsidRDefault="00A37C65" w:rsidP="00EF189D">
            <w:pPr>
              <w:ind w:firstLine="459"/>
              <w:jc w:val="both"/>
              <w:rPr>
                <w:sz w:val="24"/>
                <w:szCs w:val="24"/>
              </w:rPr>
            </w:pPr>
            <w:r w:rsidRPr="00B858AD">
              <w:rPr>
                <w:sz w:val="24"/>
                <w:szCs w:val="24"/>
                <w:lang w:eastAsia="uk-UA"/>
              </w:rPr>
              <w:t xml:space="preserve">Відпрацьовано 5864 платника податку на виявлення власників, засновників або кінцевих </w:t>
            </w:r>
            <w:proofErr w:type="spellStart"/>
            <w:r w:rsidRPr="00B858AD">
              <w:rPr>
                <w:sz w:val="24"/>
                <w:szCs w:val="24"/>
                <w:lang w:eastAsia="uk-UA"/>
              </w:rPr>
              <w:t>бенефіціарних</w:t>
            </w:r>
            <w:proofErr w:type="spellEnd"/>
            <w:r w:rsidRPr="00B858AD">
              <w:rPr>
                <w:sz w:val="24"/>
                <w:szCs w:val="24"/>
                <w:lang w:eastAsia="uk-UA"/>
              </w:rPr>
              <w:t xml:space="preserve"> власників, які є громадянами або резидентами Російської Федерації чи/або Республіки Білорусь.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2.5.</w:t>
            </w:r>
          </w:p>
        </w:tc>
        <w:tc>
          <w:tcPr>
            <w:tcW w:w="3244" w:type="dxa"/>
          </w:tcPr>
          <w:p w:rsidR="00A37C65" w:rsidRPr="00B858AD" w:rsidRDefault="00A37C65" w:rsidP="00D2734E">
            <w:pPr>
              <w:widowControl w:val="0"/>
              <w:autoSpaceDE w:val="0"/>
              <w:autoSpaceDN w:val="0"/>
              <w:adjustRightInd w:val="0"/>
              <w:ind w:firstLine="362"/>
              <w:jc w:val="both"/>
              <w:rPr>
                <w:sz w:val="24"/>
                <w:szCs w:val="24"/>
              </w:rPr>
            </w:pPr>
            <w:r w:rsidRPr="00B858AD">
              <w:rPr>
                <w:sz w:val="24"/>
                <w:szCs w:val="24"/>
              </w:rPr>
              <w:t>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спиртовмісних рідин, алкогольних напоїв та тютюнових виробів, рідин, що використовуються в електронних сигаретах, пального, контроль за мінімальними оптово-відпускними та мінімальними роздрібними цінами на алкогольні напої, за наявністю марок акцизного податку встановленого зразка, наявності ліцензій виданих 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w:t>
            </w:r>
          </w:p>
        </w:tc>
        <w:tc>
          <w:tcPr>
            <w:tcW w:w="2694" w:type="dxa"/>
          </w:tcPr>
          <w:p w:rsidR="00A37C65" w:rsidRPr="00B858AD" w:rsidRDefault="00A37C65" w:rsidP="00334BAF">
            <w:pPr>
              <w:jc w:val="both"/>
              <w:rPr>
                <w:sz w:val="24"/>
                <w:szCs w:val="24"/>
              </w:rPr>
            </w:pPr>
            <w:r w:rsidRPr="00B858AD">
              <w:rPr>
                <w:sz w:val="24"/>
                <w:szCs w:val="24"/>
              </w:rPr>
              <w:t>Управління:</w:t>
            </w:r>
          </w:p>
          <w:p w:rsidR="00A37C65" w:rsidRPr="00B858AD" w:rsidRDefault="00A37C65" w:rsidP="00334BAF">
            <w:pPr>
              <w:jc w:val="both"/>
              <w:rPr>
                <w:sz w:val="24"/>
                <w:szCs w:val="24"/>
              </w:rPr>
            </w:pPr>
            <w:r w:rsidRPr="00B858AD">
              <w:rPr>
                <w:sz w:val="24"/>
                <w:szCs w:val="24"/>
              </w:rPr>
              <w:t>податкового аудиту;</w:t>
            </w:r>
          </w:p>
          <w:p w:rsidR="00A37C65" w:rsidRPr="00B858AD" w:rsidRDefault="00A37C65" w:rsidP="00334BAF">
            <w:pPr>
              <w:jc w:val="both"/>
              <w:rPr>
                <w:color w:val="FF0000"/>
                <w:sz w:val="24"/>
                <w:szCs w:val="24"/>
              </w:rPr>
            </w:pPr>
            <w:r w:rsidRPr="00B858AD">
              <w:rPr>
                <w:sz w:val="24"/>
                <w:szCs w:val="24"/>
              </w:rPr>
              <w:t>контролю за підакцизними товарами</w:t>
            </w:r>
          </w:p>
        </w:tc>
        <w:tc>
          <w:tcPr>
            <w:tcW w:w="1418" w:type="dxa"/>
          </w:tcPr>
          <w:p w:rsidR="00A37C65" w:rsidRPr="00B858AD" w:rsidRDefault="00A37C65" w:rsidP="005B401E">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Управлінням податкового аудиту проведено 413 фактичних перевірок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2,4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сплачено                     1,0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pStyle w:val="af4"/>
              <w:ind w:firstLine="459"/>
              <w:jc w:val="both"/>
              <w:rPr>
                <w:color w:val="000000"/>
                <w:sz w:val="24"/>
                <w:szCs w:val="24"/>
              </w:rPr>
            </w:pPr>
            <w:r w:rsidRPr="00B858AD">
              <w:rPr>
                <w:sz w:val="24"/>
                <w:szCs w:val="24"/>
              </w:rPr>
              <w:t xml:space="preserve">Управлінням контролю за підакцизними товарами протягом першого півріччя проведено 83 фактичних перевірки з питань контролю за обігом підакцизних товарів. Застосовано за матеріалами перевірок </w:t>
            </w:r>
            <w:r w:rsidRPr="00B858AD">
              <w:rPr>
                <w:color w:val="000000"/>
                <w:sz w:val="24"/>
                <w:szCs w:val="24"/>
              </w:rPr>
              <w:t xml:space="preserve">3,1 </w:t>
            </w:r>
            <w:proofErr w:type="spellStart"/>
            <w:r w:rsidRPr="00B858AD">
              <w:rPr>
                <w:color w:val="000000"/>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фінансових санкцій. За </w:t>
            </w:r>
            <w:proofErr w:type="spellStart"/>
            <w:r w:rsidRPr="00B858AD">
              <w:rPr>
                <w:sz w:val="24"/>
                <w:szCs w:val="24"/>
              </w:rPr>
              <w:t>результатми</w:t>
            </w:r>
            <w:proofErr w:type="spellEnd"/>
            <w:r w:rsidRPr="00B858AD">
              <w:rPr>
                <w:sz w:val="24"/>
                <w:szCs w:val="24"/>
              </w:rPr>
              <w:t xml:space="preserve"> перевірок виявлені порушення</w:t>
            </w:r>
            <w:r w:rsidRPr="00B858AD">
              <w:rPr>
                <w:color w:val="000000"/>
                <w:sz w:val="24"/>
                <w:szCs w:val="24"/>
              </w:rPr>
              <w:t>:</w:t>
            </w:r>
          </w:p>
          <w:p w:rsidR="00A37C65" w:rsidRPr="00B858AD" w:rsidRDefault="00A37C65" w:rsidP="00EF189D">
            <w:pPr>
              <w:pStyle w:val="af4"/>
              <w:ind w:firstLine="459"/>
              <w:jc w:val="both"/>
              <w:rPr>
                <w:color w:val="000000"/>
                <w:sz w:val="24"/>
                <w:szCs w:val="24"/>
              </w:rPr>
            </w:pPr>
            <w:r w:rsidRPr="00B858AD">
              <w:rPr>
                <w:color w:val="000000"/>
                <w:sz w:val="24"/>
                <w:szCs w:val="24"/>
              </w:rPr>
              <w:t xml:space="preserve">- </w:t>
            </w:r>
            <w:proofErr w:type="spellStart"/>
            <w:r w:rsidRPr="00B858AD">
              <w:rPr>
                <w:color w:val="000000"/>
                <w:sz w:val="24"/>
                <w:szCs w:val="24"/>
              </w:rPr>
              <w:t>безліцензійна</w:t>
            </w:r>
            <w:proofErr w:type="spellEnd"/>
            <w:r w:rsidRPr="00B858AD">
              <w:rPr>
                <w:color w:val="000000"/>
                <w:sz w:val="24"/>
                <w:szCs w:val="24"/>
              </w:rPr>
              <w:t xml:space="preserve"> діяльність – 6 випадків  на суму </w:t>
            </w:r>
            <w:r w:rsidR="00630A6A">
              <w:rPr>
                <w:color w:val="000000"/>
                <w:sz w:val="24"/>
                <w:szCs w:val="24"/>
              </w:rPr>
              <w:t xml:space="preserve">        </w:t>
            </w:r>
            <w:r w:rsidRPr="00B858AD">
              <w:rPr>
                <w:color w:val="000000"/>
                <w:sz w:val="24"/>
                <w:szCs w:val="24"/>
              </w:rPr>
              <w:t xml:space="preserve">        2674 тис. </w:t>
            </w:r>
            <w:proofErr w:type="spellStart"/>
            <w:r w:rsidRPr="00B858AD">
              <w:rPr>
                <w:color w:val="000000"/>
                <w:sz w:val="24"/>
                <w:szCs w:val="24"/>
              </w:rPr>
              <w:t>грн</w:t>
            </w:r>
            <w:proofErr w:type="spellEnd"/>
            <w:r w:rsidRPr="00B858AD">
              <w:rPr>
                <w:color w:val="000000"/>
                <w:sz w:val="24"/>
                <w:szCs w:val="24"/>
              </w:rPr>
              <w:t>;</w:t>
            </w:r>
          </w:p>
          <w:p w:rsidR="00A37C65" w:rsidRPr="00B858AD" w:rsidRDefault="00A37C65" w:rsidP="00EF189D">
            <w:pPr>
              <w:pStyle w:val="af4"/>
              <w:ind w:firstLine="459"/>
              <w:jc w:val="both"/>
              <w:rPr>
                <w:color w:val="000000"/>
                <w:sz w:val="24"/>
                <w:szCs w:val="24"/>
              </w:rPr>
            </w:pPr>
            <w:r w:rsidRPr="00B858AD">
              <w:rPr>
                <w:color w:val="000000"/>
                <w:sz w:val="24"/>
                <w:szCs w:val="24"/>
              </w:rPr>
              <w:t xml:space="preserve">- відсутність марок акцизного податку встановленого зразка - 7 випадків на суму 85 тис. </w:t>
            </w:r>
            <w:proofErr w:type="spellStart"/>
            <w:r w:rsidRPr="00B858AD">
              <w:rPr>
                <w:color w:val="000000"/>
                <w:sz w:val="24"/>
                <w:szCs w:val="24"/>
              </w:rPr>
              <w:t>грн</w:t>
            </w:r>
            <w:proofErr w:type="spellEnd"/>
            <w:r w:rsidRPr="00B858AD">
              <w:rPr>
                <w:color w:val="000000"/>
                <w:sz w:val="24"/>
                <w:szCs w:val="24"/>
              </w:rPr>
              <w:t xml:space="preserve">; </w:t>
            </w:r>
          </w:p>
          <w:p w:rsidR="00A37C65" w:rsidRPr="00B858AD" w:rsidRDefault="00A37C65" w:rsidP="00EF189D">
            <w:pPr>
              <w:pStyle w:val="af4"/>
              <w:ind w:firstLine="459"/>
              <w:jc w:val="both"/>
              <w:rPr>
                <w:color w:val="000000"/>
                <w:sz w:val="24"/>
                <w:szCs w:val="24"/>
              </w:rPr>
            </w:pPr>
            <w:r w:rsidRPr="00B858AD">
              <w:rPr>
                <w:color w:val="000000"/>
                <w:sz w:val="24"/>
                <w:szCs w:val="24"/>
              </w:rPr>
              <w:t xml:space="preserve">- не дотримання мінімальних/максимальних роздрібних цін - 4 порушення  на суму 40 тис. </w:t>
            </w:r>
            <w:proofErr w:type="spellStart"/>
            <w:r w:rsidRPr="00B858AD">
              <w:rPr>
                <w:color w:val="000000"/>
                <w:sz w:val="24"/>
                <w:szCs w:val="24"/>
              </w:rPr>
              <w:t>грн</w:t>
            </w:r>
            <w:proofErr w:type="spellEnd"/>
            <w:r w:rsidRPr="00B858AD">
              <w:rPr>
                <w:color w:val="000000"/>
                <w:sz w:val="24"/>
                <w:szCs w:val="24"/>
              </w:rPr>
              <w:t>;</w:t>
            </w:r>
          </w:p>
          <w:p w:rsidR="00A37C65" w:rsidRPr="00B858AD" w:rsidRDefault="00A37C65" w:rsidP="00EF189D">
            <w:pPr>
              <w:pStyle w:val="af4"/>
              <w:ind w:firstLine="459"/>
              <w:jc w:val="both"/>
              <w:rPr>
                <w:color w:val="000000"/>
                <w:sz w:val="24"/>
                <w:szCs w:val="24"/>
              </w:rPr>
            </w:pPr>
            <w:r w:rsidRPr="00B858AD">
              <w:rPr>
                <w:color w:val="000000"/>
                <w:sz w:val="24"/>
                <w:szCs w:val="24"/>
              </w:rPr>
              <w:t xml:space="preserve">- не внесення місця зберігання алкогольних напоїв та тютюнових виробів до ЄДР - 3 порушення  на суму 56 тис. </w:t>
            </w:r>
            <w:proofErr w:type="spellStart"/>
            <w:r w:rsidRPr="00B858AD">
              <w:rPr>
                <w:color w:val="000000"/>
                <w:sz w:val="24"/>
                <w:szCs w:val="24"/>
              </w:rPr>
              <w:t>грн</w:t>
            </w:r>
            <w:proofErr w:type="spellEnd"/>
            <w:r w:rsidRPr="00B858AD">
              <w:rPr>
                <w:color w:val="000000"/>
                <w:sz w:val="24"/>
                <w:szCs w:val="24"/>
              </w:rPr>
              <w:t>;</w:t>
            </w:r>
          </w:p>
          <w:p w:rsidR="00A37C65" w:rsidRPr="00B858AD" w:rsidRDefault="00A37C65" w:rsidP="00EF189D">
            <w:pPr>
              <w:pStyle w:val="af4"/>
              <w:ind w:firstLine="459"/>
              <w:jc w:val="both"/>
              <w:rPr>
                <w:color w:val="000000"/>
                <w:sz w:val="24"/>
                <w:szCs w:val="24"/>
              </w:rPr>
            </w:pPr>
            <w:r w:rsidRPr="00B858AD">
              <w:rPr>
                <w:color w:val="000000"/>
                <w:sz w:val="24"/>
                <w:szCs w:val="24"/>
              </w:rPr>
              <w:t xml:space="preserve">- продаж алкогольних напоїв на розлив для споживання на місці без статусу підприємства громадського харчування - 25 випадків на суму 170 тис. </w:t>
            </w:r>
            <w:proofErr w:type="spellStart"/>
            <w:r w:rsidRPr="00B858AD">
              <w:rPr>
                <w:color w:val="000000"/>
                <w:sz w:val="24"/>
                <w:szCs w:val="24"/>
              </w:rPr>
              <w:t>грн</w:t>
            </w:r>
            <w:proofErr w:type="spellEnd"/>
            <w:r w:rsidRPr="00B858AD">
              <w:rPr>
                <w:color w:val="000000"/>
                <w:sz w:val="24"/>
                <w:szCs w:val="24"/>
              </w:rPr>
              <w:t>;</w:t>
            </w:r>
          </w:p>
          <w:p w:rsidR="00A37C65" w:rsidRPr="00B858AD" w:rsidRDefault="00A37C65" w:rsidP="00EF189D">
            <w:pPr>
              <w:pStyle w:val="af4"/>
              <w:ind w:firstLine="459"/>
              <w:jc w:val="both"/>
              <w:rPr>
                <w:color w:val="000000"/>
                <w:sz w:val="24"/>
                <w:szCs w:val="24"/>
              </w:rPr>
            </w:pPr>
            <w:r w:rsidRPr="00B858AD">
              <w:rPr>
                <w:color w:val="000000"/>
                <w:sz w:val="24"/>
                <w:szCs w:val="24"/>
              </w:rPr>
              <w:t>- порушення в частині застосування розрахункових операцій - 23 випадки на суму 140,7 тис. гривень.</w:t>
            </w:r>
          </w:p>
          <w:p w:rsidR="00A37C65" w:rsidRPr="00B858AD" w:rsidRDefault="00A37C65" w:rsidP="00EF189D">
            <w:pPr>
              <w:ind w:firstLine="459"/>
              <w:jc w:val="both"/>
              <w:rPr>
                <w:sz w:val="24"/>
                <w:szCs w:val="24"/>
              </w:rPr>
            </w:pP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t>2.6.</w:t>
            </w:r>
          </w:p>
        </w:tc>
        <w:tc>
          <w:tcPr>
            <w:tcW w:w="3244" w:type="dxa"/>
          </w:tcPr>
          <w:p w:rsidR="00A37C65" w:rsidRPr="00B858AD" w:rsidRDefault="00A37C65" w:rsidP="00FF6965">
            <w:pPr>
              <w:widowControl w:val="0"/>
              <w:autoSpaceDE w:val="0"/>
              <w:autoSpaceDN w:val="0"/>
              <w:adjustRightInd w:val="0"/>
              <w:ind w:firstLine="432"/>
              <w:jc w:val="both"/>
              <w:rPr>
                <w:sz w:val="24"/>
                <w:szCs w:val="24"/>
              </w:rPr>
            </w:pPr>
            <w:r w:rsidRPr="00B858AD">
              <w:rPr>
                <w:sz w:val="24"/>
                <w:szCs w:val="24"/>
              </w:rPr>
              <w:t xml:space="preserve">Вжиття заходів для виявлення, аналізу та </w:t>
            </w:r>
            <w:r w:rsidRPr="00B858AD">
              <w:rPr>
                <w:sz w:val="24"/>
                <w:szCs w:val="24"/>
              </w:rPr>
              <w:lastRenderedPageBreak/>
              <w:t>перевірки фінансових операції, які можуть бути пов’язані з легалізацією (відмиванням) доходів, одержаних злочинним шляхом, або фінансуванням тероризму у випадках та межах повноважень, передбачених законом</w:t>
            </w:r>
          </w:p>
        </w:tc>
        <w:tc>
          <w:tcPr>
            <w:tcW w:w="2694" w:type="dxa"/>
          </w:tcPr>
          <w:p w:rsidR="00A37C65" w:rsidRPr="00B858AD" w:rsidRDefault="00A37C65" w:rsidP="00334BAF">
            <w:pPr>
              <w:jc w:val="both"/>
              <w:rPr>
                <w:sz w:val="24"/>
                <w:szCs w:val="24"/>
              </w:rPr>
            </w:pPr>
            <w:r w:rsidRPr="00B858AD">
              <w:rPr>
                <w:sz w:val="24"/>
                <w:szCs w:val="24"/>
              </w:rPr>
              <w:lastRenderedPageBreak/>
              <w:t xml:space="preserve">Відділ боротьби з відмиванням доходів, </w:t>
            </w:r>
            <w:r w:rsidRPr="00B858AD">
              <w:rPr>
                <w:sz w:val="24"/>
                <w:szCs w:val="24"/>
              </w:rPr>
              <w:lastRenderedPageBreak/>
              <w:t>одержаних злочинним шляхом</w:t>
            </w:r>
          </w:p>
        </w:tc>
        <w:tc>
          <w:tcPr>
            <w:tcW w:w="1418" w:type="dxa"/>
          </w:tcPr>
          <w:p w:rsidR="00A37C65" w:rsidRPr="00B858AD" w:rsidRDefault="00A37C65" w:rsidP="00A90E88">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tabs>
                <w:tab w:val="left" w:pos="9923"/>
              </w:tabs>
              <w:ind w:firstLine="459"/>
              <w:jc w:val="both"/>
              <w:rPr>
                <w:sz w:val="24"/>
                <w:szCs w:val="24"/>
              </w:rPr>
            </w:pPr>
            <w:r w:rsidRPr="00B858AD">
              <w:rPr>
                <w:sz w:val="24"/>
                <w:szCs w:val="24"/>
              </w:rPr>
              <w:t xml:space="preserve">У першому півріччі 2022 року відділом боротьби з відмивання доходів, одержаних злочинним шляхом виявлено та </w:t>
            </w:r>
            <w:r w:rsidRPr="00B858AD">
              <w:rPr>
                <w:sz w:val="24"/>
                <w:szCs w:val="24"/>
              </w:rPr>
              <w:lastRenderedPageBreak/>
              <w:t xml:space="preserve">складено 44 повідомлення про фінансові операцій, які можуть бути пов'язані з легалізацією доходів, одержаних злочинним шляхом, на загальну суму 72,5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both"/>
              <w:rPr>
                <w:sz w:val="24"/>
                <w:szCs w:val="24"/>
              </w:rPr>
            </w:pPr>
            <w:r w:rsidRPr="00B858AD">
              <w:rPr>
                <w:sz w:val="24"/>
                <w:szCs w:val="24"/>
              </w:rPr>
              <w:t xml:space="preserve">В результаті відпрацювання фінансових операцій, які можуть бути пов'язані з легалізацією доходів, одержаних злочинним шляхом, іншої інформації, складено 12 висновків аналітичних досліджень із виявленням ознак кримінальних правопорушень, в т.ч.: </w:t>
            </w:r>
          </w:p>
          <w:p w:rsidR="00A37C65" w:rsidRPr="00B858AD" w:rsidRDefault="00A37C65" w:rsidP="00EF189D">
            <w:pPr>
              <w:ind w:left="34" w:firstLine="459"/>
              <w:jc w:val="both"/>
              <w:rPr>
                <w:sz w:val="24"/>
                <w:szCs w:val="24"/>
              </w:rPr>
            </w:pPr>
            <w:r w:rsidRPr="00B858AD">
              <w:rPr>
                <w:sz w:val="24"/>
                <w:szCs w:val="24"/>
              </w:rPr>
              <w:t xml:space="preserve">- предикатних злочинів (ст.ст. 191, 212 КК України ) – 9 на загальну суму  48,3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A37C65" w:rsidRPr="00B858AD" w:rsidRDefault="00A37C65" w:rsidP="00EF189D">
            <w:pPr>
              <w:ind w:left="34" w:firstLine="459"/>
              <w:jc w:val="both"/>
              <w:rPr>
                <w:sz w:val="24"/>
                <w:szCs w:val="24"/>
              </w:rPr>
            </w:pPr>
            <w:r w:rsidRPr="00B858AD">
              <w:rPr>
                <w:sz w:val="24"/>
                <w:szCs w:val="24"/>
              </w:rPr>
              <w:t xml:space="preserve">- легалізації доходів, одержаних злочинним шляхом, (ст.209 КК України) – 11 на суму 35,5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both"/>
              <w:rPr>
                <w:sz w:val="24"/>
                <w:szCs w:val="24"/>
              </w:rPr>
            </w:pPr>
            <w:r w:rsidRPr="00B858AD">
              <w:rPr>
                <w:sz w:val="24"/>
                <w:szCs w:val="24"/>
              </w:rPr>
              <w:t xml:space="preserve">За матеріалами відділу у першому півріччі 2022 року до Єдиного реєстру досудових розслідувань внесено відомості про вчинення 8 злочинів, за якими розпочато кримінальні провадження на загальну суму 16,2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у т.ч.:</w:t>
            </w:r>
          </w:p>
          <w:p w:rsidR="00A37C65" w:rsidRPr="00B858AD" w:rsidRDefault="00A37C65" w:rsidP="00EF189D">
            <w:pPr>
              <w:ind w:firstLine="459"/>
              <w:jc w:val="both"/>
              <w:rPr>
                <w:sz w:val="24"/>
                <w:szCs w:val="24"/>
              </w:rPr>
            </w:pPr>
            <w:r w:rsidRPr="00B858AD">
              <w:rPr>
                <w:sz w:val="24"/>
                <w:szCs w:val="24"/>
              </w:rPr>
              <w:t xml:space="preserve">- за предикатним злочинами (ст. 191, 28, 358, 425 КК України) – 6 на суму 15,3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w:t>
            </w:r>
          </w:p>
          <w:p w:rsidR="00A37C65" w:rsidRPr="00B858AD" w:rsidRDefault="00A37C65" w:rsidP="00EF189D">
            <w:pPr>
              <w:ind w:firstLine="459"/>
              <w:jc w:val="both"/>
              <w:rPr>
                <w:sz w:val="24"/>
                <w:szCs w:val="24"/>
              </w:rPr>
            </w:pPr>
            <w:r w:rsidRPr="00B858AD">
              <w:rPr>
                <w:sz w:val="24"/>
                <w:szCs w:val="24"/>
              </w:rPr>
              <w:t xml:space="preserve">- за фактами легалізації доходів, одержаних злочинним шляхом, (ст.209  КК України) – 2 на суму 09 </w:t>
            </w:r>
            <w:proofErr w:type="spellStart"/>
            <w:r w:rsidRPr="00B858AD">
              <w:rPr>
                <w:sz w:val="24"/>
                <w:szCs w:val="24"/>
              </w:rPr>
              <w:t>млн</w:t>
            </w:r>
            <w:proofErr w:type="spellEnd"/>
            <w:r w:rsidRPr="00B858AD">
              <w:rPr>
                <w:sz w:val="24"/>
                <w:szCs w:val="24"/>
              </w:rPr>
              <w:t xml:space="preserve"> гривень.</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2.7.</w:t>
            </w:r>
          </w:p>
        </w:tc>
        <w:tc>
          <w:tcPr>
            <w:tcW w:w="3244" w:type="dxa"/>
          </w:tcPr>
          <w:p w:rsidR="00A37C65" w:rsidRPr="00B858AD" w:rsidRDefault="00A37C65" w:rsidP="00667C5F">
            <w:pPr>
              <w:widowControl w:val="0"/>
              <w:autoSpaceDE w:val="0"/>
              <w:autoSpaceDN w:val="0"/>
              <w:adjustRightInd w:val="0"/>
              <w:ind w:firstLine="432"/>
              <w:jc w:val="both"/>
              <w:rPr>
                <w:sz w:val="24"/>
                <w:szCs w:val="24"/>
              </w:rPr>
            </w:pPr>
            <w:r w:rsidRPr="00B858AD">
              <w:rPr>
                <w:sz w:val="24"/>
                <w:szCs w:val="24"/>
              </w:rPr>
              <w:t xml:space="preserve">Участь у проведенні перевірок суб’єктів господарювання, щодо яких є інформація про фінансові операції, які можуть бути пов’язані з легалізацією (відмиванням) доходів, одержаних злочинним шляхом або фінансуванням тероризму, порушення податкового та іншого законодавства у сфері державних закупівель, зовнішньоекономічній </w:t>
            </w:r>
            <w:r w:rsidRPr="00B858AD">
              <w:rPr>
                <w:sz w:val="24"/>
                <w:szCs w:val="24"/>
              </w:rPr>
              <w:lastRenderedPageBreak/>
              <w:t>діяльності, інших ризикових платників</w:t>
            </w:r>
          </w:p>
        </w:tc>
        <w:tc>
          <w:tcPr>
            <w:tcW w:w="2694" w:type="dxa"/>
          </w:tcPr>
          <w:p w:rsidR="00A37C65" w:rsidRPr="00B858AD" w:rsidRDefault="00A37C65" w:rsidP="00334BAF">
            <w:pPr>
              <w:jc w:val="both"/>
              <w:rPr>
                <w:sz w:val="24"/>
                <w:szCs w:val="24"/>
              </w:rPr>
            </w:pPr>
            <w:r w:rsidRPr="00B858AD">
              <w:rPr>
                <w:sz w:val="24"/>
                <w:szCs w:val="24"/>
              </w:rPr>
              <w:lastRenderedPageBreak/>
              <w:t>Відділ боротьби з відмиванням доходів, одержаних злочинним шляхом</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left="34" w:firstLine="459"/>
              <w:jc w:val="both"/>
              <w:rPr>
                <w:sz w:val="24"/>
                <w:szCs w:val="24"/>
              </w:rPr>
            </w:pPr>
            <w:r w:rsidRPr="00B858AD">
              <w:rPr>
                <w:sz w:val="24"/>
                <w:szCs w:val="24"/>
              </w:rPr>
              <w:t>У першому півріччі 2022 року працівники відділу боротьби з відмиванням доходів, одержаних злочинним шляхом, приймали участь у документальній плановій виїзній перевірці з питань дотримання податкового законодавства.  Проведення перевірки зупинено 24.02.2022 у зв’язку з введенням воєнного стану.</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3521DB">
            <w:pPr>
              <w:ind w:right="22"/>
              <w:jc w:val="center"/>
              <w:rPr>
                <w:sz w:val="24"/>
                <w:szCs w:val="24"/>
              </w:rPr>
            </w:pPr>
            <w:r w:rsidRPr="00B858AD">
              <w:rPr>
                <w:sz w:val="24"/>
                <w:szCs w:val="24"/>
              </w:rPr>
              <w:lastRenderedPageBreak/>
              <w:t>2.8</w:t>
            </w:r>
          </w:p>
        </w:tc>
        <w:tc>
          <w:tcPr>
            <w:tcW w:w="3244" w:type="dxa"/>
          </w:tcPr>
          <w:p w:rsidR="00A37C65" w:rsidRPr="00B858AD" w:rsidRDefault="00A37C65" w:rsidP="00667C5F">
            <w:pPr>
              <w:widowControl w:val="0"/>
              <w:autoSpaceDE w:val="0"/>
              <w:autoSpaceDN w:val="0"/>
              <w:adjustRightInd w:val="0"/>
              <w:ind w:firstLine="432"/>
              <w:jc w:val="both"/>
              <w:rPr>
                <w:sz w:val="24"/>
                <w:szCs w:val="24"/>
              </w:rPr>
            </w:pPr>
            <w:r w:rsidRPr="00B858AD">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2694" w:type="dxa"/>
          </w:tcPr>
          <w:p w:rsidR="00A37C65" w:rsidRPr="00B858AD" w:rsidRDefault="00A37C65" w:rsidP="00667C5F">
            <w:pPr>
              <w:jc w:val="both"/>
              <w:rPr>
                <w:sz w:val="24"/>
                <w:szCs w:val="24"/>
              </w:rPr>
            </w:pPr>
            <w:r w:rsidRPr="00B858AD">
              <w:rPr>
                <w:sz w:val="24"/>
                <w:szCs w:val="24"/>
              </w:rPr>
              <w:t>Відділ боротьби з відмиванням доходів, одержаних злочинним шляхом</w:t>
            </w:r>
          </w:p>
        </w:tc>
        <w:tc>
          <w:tcPr>
            <w:tcW w:w="1418" w:type="dxa"/>
          </w:tcPr>
          <w:p w:rsidR="00A37C65" w:rsidRPr="00B858AD" w:rsidRDefault="00A37C65" w:rsidP="00667C5F">
            <w:pPr>
              <w:jc w:val="center"/>
              <w:rPr>
                <w:sz w:val="24"/>
                <w:szCs w:val="24"/>
              </w:rPr>
            </w:pPr>
            <w:r w:rsidRPr="00B858AD">
              <w:rPr>
                <w:sz w:val="24"/>
                <w:szCs w:val="24"/>
              </w:rPr>
              <w:t>Протягом півріччя</w:t>
            </w:r>
          </w:p>
        </w:tc>
        <w:tc>
          <w:tcPr>
            <w:tcW w:w="6946" w:type="dxa"/>
          </w:tcPr>
          <w:p w:rsidR="00A37C65" w:rsidRPr="00B858AD" w:rsidRDefault="00A37C65" w:rsidP="00EF189D">
            <w:pPr>
              <w:tabs>
                <w:tab w:val="left" w:pos="9923"/>
              </w:tabs>
              <w:ind w:firstLine="459"/>
              <w:jc w:val="both"/>
              <w:rPr>
                <w:sz w:val="24"/>
                <w:szCs w:val="24"/>
              </w:rPr>
            </w:pPr>
            <w:r w:rsidRPr="00B858AD">
              <w:rPr>
                <w:sz w:val="24"/>
                <w:szCs w:val="24"/>
              </w:rPr>
              <w:t xml:space="preserve">У першому півріччі 2022 року виявлено та складено 44 повідомлення про фінансові операцій, які можуть бути пов'язані з легалізацією доходів, одержаних злочинним шляхом, на загальну суму 72,5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3521DB">
            <w:pPr>
              <w:ind w:right="22"/>
              <w:jc w:val="center"/>
              <w:rPr>
                <w:sz w:val="24"/>
                <w:szCs w:val="24"/>
              </w:rPr>
            </w:pPr>
            <w:r w:rsidRPr="00B858AD">
              <w:rPr>
                <w:sz w:val="24"/>
                <w:szCs w:val="24"/>
              </w:rPr>
              <w:t>2.9</w:t>
            </w:r>
          </w:p>
        </w:tc>
        <w:tc>
          <w:tcPr>
            <w:tcW w:w="3244" w:type="dxa"/>
          </w:tcPr>
          <w:p w:rsidR="00A37C65" w:rsidRPr="00B858AD" w:rsidRDefault="00A37C65" w:rsidP="005D6FC7">
            <w:pPr>
              <w:widowControl w:val="0"/>
              <w:autoSpaceDE w:val="0"/>
              <w:autoSpaceDN w:val="0"/>
              <w:adjustRightInd w:val="0"/>
              <w:ind w:firstLine="432"/>
              <w:jc w:val="both"/>
              <w:rPr>
                <w:sz w:val="24"/>
                <w:szCs w:val="24"/>
              </w:rPr>
            </w:pPr>
            <w:r w:rsidRPr="00B858AD">
              <w:rPr>
                <w:sz w:val="24"/>
                <w:szCs w:val="24"/>
              </w:rPr>
              <w:t xml:space="preserve">Вжиття відповідних заходів реагування з метою мінімізації та/або усунення ідентифікованих ризиків, що впливають на ефективність роботи із зняття з </w:t>
            </w:r>
            <w:proofErr w:type="spellStart"/>
            <w:r w:rsidRPr="00B858AD">
              <w:rPr>
                <w:sz w:val="24"/>
                <w:szCs w:val="24"/>
              </w:rPr>
              <w:t>облiку</w:t>
            </w:r>
            <w:proofErr w:type="spellEnd"/>
            <w:r w:rsidRPr="00B858AD">
              <w:rPr>
                <w:sz w:val="24"/>
                <w:szCs w:val="24"/>
              </w:rPr>
              <w:t xml:space="preserve"> платників податків</w:t>
            </w:r>
          </w:p>
        </w:tc>
        <w:tc>
          <w:tcPr>
            <w:tcW w:w="2694" w:type="dxa"/>
          </w:tcPr>
          <w:p w:rsidR="00A37C65" w:rsidRPr="00B858AD" w:rsidRDefault="00A37C65" w:rsidP="00667C5F">
            <w:pPr>
              <w:jc w:val="both"/>
              <w:rPr>
                <w:sz w:val="24"/>
                <w:szCs w:val="24"/>
              </w:rPr>
            </w:pPr>
            <w:r w:rsidRPr="00B858AD">
              <w:rPr>
                <w:sz w:val="24"/>
                <w:szCs w:val="24"/>
              </w:rPr>
              <w:t>Управління:</w:t>
            </w:r>
          </w:p>
          <w:p w:rsidR="00A37C65" w:rsidRPr="00B858AD" w:rsidRDefault="00A37C65" w:rsidP="00667C5F">
            <w:pPr>
              <w:jc w:val="both"/>
              <w:rPr>
                <w:sz w:val="24"/>
                <w:szCs w:val="24"/>
              </w:rPr>
            </w:pPr>
            <w:r w:rsidRPr="00B858AD">
              <w:rPr>
                <w:sz w:val="24"/>
                <w:szCs w:val="24"/>
              </w:rPr>
              <w:t>електронних сервісів;</w:t>
            </w:r>
          </w:p>
          <w:p w:rsidR="00A37C65" w:rsidRPr="00B858AD" w:rsidRDefault="00A37C65" w:rsidP="005D6FC7">
            <w:pPr>
              <w:jc w:val="both"/>
              <w:rPr>
                <w:sz w:val="24"/>
                <w:szCs w:val="24"/>
              </w:rPr>
            </w:pPr>
            <w:r w:rsidRPr="00B858AD">
              <w:rPr>
                <w:sz w:val="24"/>
                <w:szCs w:val="24"/>
              </w:rPr>
              <w:t>податкового аудиту;</w:t>
            </w:r>
          </w:p>
          <w:p w:rsidR="00A37C65" w:rsidRPr="00B858AD" w:rsidRDefault="00A37C65" w:rsidP="005D6FC7">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5D6FC7">
            <w:pPr>
              <w:ind w:right="22"/>
              <w:jc w:val="both"/>
              <w:rPr>
                <w:sz w:val="24"/>
                <w:szCs w:val="24"/>
              </w:rPr>
            </w:pPr>
            <w:r w:rsidRPr="00B858AD">
              <w:rPr>
                <w:sz w:val="24"/>
                <w:szCs w:val="24"/>
              </w:rPr>
              <w:t>податкового адміністрування юридичних осіб;</w:t>
            </w:r>
          </w:p>
          <w:p w:rsidR="00A37C65" w:rsidRPr="00B858AD" w:rsidRDefault="00A37C65" w:rsidP="005D6FC7">
            <w:pPr>
              <w:jc w:val="both"/>
              <w:rPr>
                <w:sz w:val="24"/>
                <w:szCs w:val="24"/>
              </w:rPr>
            </w:pPr>
            <w:r w:rsidRPr="00B858AD">
              <w:rPr>
                <w:sz w:val="24"/>
                <w:szCs w:val="24"/>
              </w:rPr>
              <w:t>податкового адміністрування фізичних осіб;</w:t>
            </w:r>
          </w:p>
          <w:p w:rsidR="00A37C65" w:rsidRPr="00B858AD" w:rsidRDefault="00A37C65" w:rsidP="005D6FC7">
            <w:pPr>
              <w:jc w:val="both"/>
              <w:rPr>
                <w:sz w:val="24"/>
                <w:szCs w:val="24"/>
              </w:rPr>
            </w:pPr>
            <w:r w:rsidRPr="00B858AD">
              <w:rPr>
                <w:sz w:val="24"/>
                <w:szCs w:val="24"/>
              </w:rPr>
              <w:t>контролю за підакцизними товарами,</w:t>
            </w:r>
          </w:p>
          <w:p w:rsidR="00A37C65" w:rsidRPr="00B858AD" w:rsidRDefault="00A37C65" w:rsidP="005D6FC7">
            <w:pPr>
              <w:jc w:val="both"/>
              <w:rPr>
                <w:sz w:val="24"/>
                <w:szCs w:val="24"/>
              </w:rPr>
            </w:pPr>
            <w:r w:rsidRPr="00B858AD">
              <w:rPr>
                <w:sz w:val="24"/>
                <w:szCs w:val="24"/>
              </w:rPr>
              <w:t>юридичний сектор</w:t>
            </w:r>
          </w:p>
        </w:tc>
        <w:tc>
          <w:tcPr>
            <w:tcW w:w="1418" w:type="dxa"/>
          </w:tcPr>
          <w:p w:rsidR="00A37C65" w:rsidRPr="00B858AD" w:rsidRDefault="00A37C65" w:rsidP="00667C5F">
            <w:pPr>
              <w:jc w:val="center"/>
              <w:rPr>
                <w:sz w:val="24"/>
                <w:szCs w:val="24"/>
              </w:rPr>
            </w:pPr>
            <w:r w:rsidRPr="00B858AD">
              <w:rPr>
                <w:sz w:val="24"/>
                <w:szCs w:val="24"/>
              </w:rPr>
              <w:t>До 31.03.2021</w:t>
            </w:r>
          </w:p>
        </w:tc>
        <w:tc>
          <w:tcPr>
            <w:tcW w:w="6946" w:type="dxa"/>
          </w:tcPr>
          <w:p w:rsidR="00A37C65" w:rsidRPr="00B858AD" w:rsidRDefault="00A37C65" w:rsidP="00EF189D">
            <w:pPr>
              <w:ind w:firstLine="459"/>
              <w:jc w:val="both"/>
              <w:rPr>
                <w:sz w:val="24"/>
                <w:szCs w:val="24"/>
              </w:rPr>
            </w:pPr>
            <w:r w:rsidRPr="00B858AD">
              <w:rPr>
                <w:sz w:val="24"/>
                <w:szCs w:val="24"/>
              </w:rPr>
              <w:t xml:space="preserve">Листом ГУ ДПС від 10.06-2022 №1506/8/06-30-12-01-02 Департаменту внутрішнього аудиту ДПС направлено перелік ризиків, що впливають на ефективність роботи із зняття з </w:t>
            </w:r>
            <w:proofErr w:type="spellStart"/>
            <w:r w:rsidRPr="00B858AD">
              <w:rPr>
                <w:sz w:val="24"/>
                <w:szCs w:val="24"/>
              </w:rPr>
              <w:t>облiку</w:t>
            </w:r>
            <w:proofErr w:type="spellEnd"/>
            <w:r w:rsidRPr="00B858AD">
              <w:rPr>
                <w:sz w:val="24"/>
                <w:szCs w:val="24"/>
              </w:rPr>
              <w:t xml:space="preserve"> платників податків. З метою мінімізації ідентифікованих ризиків постійно проводився моніторинг платників, що перебувають в стані припинення, вживались заходи податкового контролю, проводилась роз’яснювальна робота з платниками щодо необхідності забезпечення остаточних розрахунків та подання ліквідаційної звітності.</w:t>
            </w:r>
          </w:p>
          <w:p w:rsidR="00A37C65" w:rsidRPr="00B858AD" w:rsidRDefault="00A37C65" w:rsidP="00EF189D">
            <w:pPr>
              <w:ind w:firstLine="459"/>
              <w:jc w:val="both"/>
              <w:rPr>
                <w:sz w:val="24"/>
                <w:szCs w:val="24"/>
              </w:rPr>
            </w:pPr>
            <w:r w:rsidRPr="00B858AD">
              <w:rPr>
                <w:sz w:val="24"/>
                <w:szCs w:val="24"/>
              </w:rPr>
              <w:t>У зв’язку із введенням воєнного стану та простоєм в роботі ГУ ДПС виконання даного доручення продовжено ДПС до 19.09.2022 року.</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t>2.10.</w:t>
            </w:r>
          </w:p>
        </w:tc>
        <w:tc>
          <w:tcPr>
            <w:tcW w:w="3244" w:type="dxa"/>
          </w:tcPr>
          <w:p w:rsidR="00A37C65" w:rsidRPr="00B858AD" w:rsidRDefault="00A37C65" w:rsidP="0056513C">
            <w:pPr>
              <w:widowControl w:val="0"/>
              <w:autoSpaceDE w:val="0"/>
              <w:autoSpaceDN w:val="0"/>
              <w:adjustRightInd w:val="0"/>
              <w:ind w:firstLine="432"/>
              <w:jc w:val="both"/>
              <w:rPr>
                <w:sz w:val="24"/>
                <w:szCs w:val="24"/>
              </w:rPr>
            </w:pPr>
            <w:r w:rsidRPr="00B858AD">
              <w:rPr>
                <w:sz w:val="24"/>
                <w:szCs w:val="24"/>
              </w:rPr>
              <w:t>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w:t>
            </w:r>
          </w:p>
        </w:tc>
        <w:tc>
          <w:tcPr>
            <w:tcW w:w="2694" w:type="dxa"/>
          </w:tcPr>
          <w:p w:rsidR="00A37C65" w:rsidRPr="00B858AD" w:rsidRDefault="00A37C65" w:rsidP="00334BAF">
            <w:pPr>
              <w:ind w:right="22"/>
              <w:jc w:val="both"/>
              <w:rPr>
                <w:sz w:val="24"/>
                <w:szCs w:val="24"/>
              </w:rPr>
            </w:pPr>
            <w:r w:rsidRPr="00B858AD">
              <w:rPr>
                <w:sz w:val="24"/>
                <w:szCs w:val="24"/>
              </w:rPr>
              <w:t>Управління:</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юридичних осіб;</w:t>
            </w:r>
          </w:p>
          <w:p w:rsidR="00A37C65" w:rsidRPr="00B858AD" w:rsidRDefault="00A37C65" w:rsidP="00334BAF">
            <w:pPr>
              <w:jc w:val="both"/>
              <w:rPr>
                <w:sz w:val="24"/>
                <w:szCs w:val="24"/>
              </w:rPr>
            </w:pPr>
            <w:r w:rsidRPr="00B858AD">
              <w:rPr>
                <w:sz w:val="24"/>
                <w:szCs w:val="24"/>
              </w:rPr>
              <w:lastRenderedPageBreak/>
              <w:t>податкового адміністрування фізичних осіб;</w:t>
            </w:r>
          </w:p>
          <w:p w:rsidR="00A37C65" w:rsidRPr="00B858AD" w:rsidRDefault="00A37C65" w:rsidP="00334BAF">
            <w:pPr>
              <w:jc w:val="both"/>
              <w:rPr>
                <w:sz w:val="24"/>
                <w:szCs w:val="24"/>
              </w:rPr>
            </w:pPr>
            <w:r w:rsidRPr="00B858AD">
              <w:rPr>
                <w:sz w:val="24"/>
                <w:szCs w:val="24"/>
              </w:rPr>
              <w:t>контролю за підакцизними товарами;</w:t>
            </w:r>
          </w:p>
          <w:p w:rsidR="00A37C65" w:rsidRPr="00B858AD" w:rsidRDefault="00A37C65" w:rsidP="005A222C">
            <w:pPr>
              <w:jc w:val="both"/>
              <w:rPr>
                <w:sz w:val="24"/>
                <w:szCs w:val="24"/>
              </w:rPr>
            </w:pPr>
            <w:r w:rsidRPr="00B858AD">
              <w:rPr>
                <w:sz w:val="24"/>
                <w:szCs w:val="24"/>
              </w:rPr>
              <w:t>податкового аудиту</w:t>
            </w:r>
          </w:p>
        </w:tc>
        <w:tc>
          <w:tcPr>
            <w:tcW w:w="1418" w:type="dxa"/>
          </w:tcPr>
          <w:p w:rsidR="00A37C65" w:rsidRPr="00B858AD" w:rsidRDefault="00A37C65" w:rsidP="00A90E88">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Згідно вимог законодавства, діючого в період воєнного стану, управлінням податкового адміністрування юридичних осіб до 45 платників застосовані штрафні санкції за несвоєчасне подання податкової звітності з рентної плати за ІV квартал 2021 року на суму 33,5 тис. гривень.</w:t>
            </w:r>
          </w:p>
          <w:p w:rsidR="00A37C65" w:rsidRPr="00B858AD" w:rsidRDefault="00A37C65" w:rsidP="00EF189D">
            <w:pPr>
              <w:ind w:firstLine="459"/>
              <w:jc w:val="both"/>
              <w:rPr>
                <w:sz w:val="24"/>
                <w:szCs w:val="24"/>
              </w:rPr>
            </w:pPr>
            <w:r w:rsidRPr="00B858AD">
              <w:rPr>
                <w:sz w:val="24"/>
                <w:szCs w:val="24"/>
              </w:rPr>
              <w:t xml:space="preserve">Управлінням податкового адміністрування фізичних осіб винесено 130 </w:t>
            </w:r>
            <w:r w:rsidR="00630A6A">
              <w:rPr>
                <w:sz w:val="24"/>
                <w:szCs w:val="24"/>
              </w:rPr>
              <w:t>податкових повідомлень-рішень (далі – ППР)</w:t>
            </w:r>
            <w:r w:rsidRPr="00B858AD">
              <w:rPr>
                <w:sz w:val="24"/>
                <w:szCs w:val="24"/>
              </w:rPr>
              <w:t xml:space="preserve"> на </w:t>
            </w:r>
            <w:r w:rsidRPr="00B858AD">
              <w:rPr>
                <w:sz w:val="24"/>
                <w:szCs w:val="24"/>
              </w:rPr>
              <w:lastRenderedPageBreak/>
              <w:t xml:space="preserve">суму штрафних санкцій 148,4 тис. </w:t>
            </w:r>
            <w:proofErr w:type="spellStart"/>
            <w:r w:rsidRPr="00B858AD">
              <w:rPr>
                <w:sz w:val="24"/>
                <w:szCs w:val="24"/>
              </w:rPr>
              <w:t>грн</w:t>
            </w:r>
            <w:proofErr w:type="spellEnd"/>
            <w:r w:rsidRPr="00B858AD">
              <w:rPr>
                <w:sz w:val="24"/>
                <w:szCs w:val="24"/>
              </w:rPr>
              <w:t>, які виникли у період до початку карантину.</w:t>
            </w:r>
          </w:p>
          <w:p w:rsidR="00A37C65" w:rsidRPr="00B858AD" w:rsidRDefault="00A37C65" w:rsidP="00EF189D">
            <w:pPr>
              <w:ind w:firstLine="459"/>
              <w:jc w:val="both"/>
              <w:rPr>
                <w:sz w:val="24"/>
                <w:szCs w:val="24"/>
              </w:rPr>
            </w:pPr>
            <w:r w:rsidRPr="00B858AD">
              <w:rPr>
                <w:sz w:val="24"/>
                <w:szCs w:val="24"/>
              </w:rPr>
              <w:t xml:space="preserve">Управлінням податкового аудиту 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6,1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сплачено 3,2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8F294A">
            <w:pPr>
              <w:ind w:firstLine="459"/>
              <w:jc w:val="both"/>
              <w:rPr>
                <w:sz w:val="24"/>
                <w:szCs w:val="24"/>
              </w:rPr>
            </w:pPr>
            <w:r w:rsidRPr="00B858AD">
              <w:rPr>
                <w:sz w:val="24"/>
                <w:szCs w:val="24"/>
              </w:rPr>
              <w:t>Управлінням контролю за підакцизними товарами  застосовано</w:t>
            </w:r>
            <w:r w:rsidRPr="00B858AD">
              <w:rPr>
                <w:b/>
                <w:sz w:val="24"/>
                <w:szCs w:val="24"/>
              </w:rPr>
              <w:t xml:space="preserve"> </w:t>
            </w:r>
            <w:r w:rsidRPr="00B858AD">
              <w:rPr>
                <w:sz w:val="24"/>
                <w:szCs w:val="24"/>
              </w:rPr>
              <w:t xml:space="preserve">за матеріалами перевірок </w:t>
            </w:r>
            <w:r w:rsidRPr="00B858AD">
              <w:rPr>
                <w:color w:val="000000"/>
                <w:sz w:val="24"/>
                <w:szCs w:val="24"/>
              </w:rPr>
              <w:t xml:space="preserve">3,1 </w:t>
            </w:r>
            <w:proofErr w:type="spellStart"/>
            <w:r w:rsidRPr="00B858AD">
              <w:rPr>
                <w:color w:val="000000"/>
                <w:sz w:val="24"/>
                <w:szCs w:val="24"/>
              </w:rPr>
              <w:t>млн</w:t>
            </w:r>
            <w:proofErr w:type="spellEnd"/>
            <w:r w:rsidRPr="00B858AD">
              <w:rPr>
                <w:sz w:val="24"/>
                <w:szCs w:val="24"/>
              </w:rPr>
              <w:t xml:space="preserve"> </w:t>
            </w:r>
            <w:proofErr w:type="spellStart"/>
            <w:r w:rsidR="0027241B">
              <w:rPr>
                <w:sz w:val="24"/>
                <w:szCs w:val="24"/>
              </w:rPr>
              <w:t>грн</w:t>
            </w:r>
            <w:proofErr w:type="spellEnd"/>
            <w:r w:rsidR="0027241B">
              <w:rPr>
                <w:sz w:val="24"/>
                <w:szCs w:val="24"/>
              </w:rPr>
              <w:t xml:space="preserve"> </w:t>
            </w:r>
            <w:r w:rsidRPr="00B858AD">
              <w:rPr>
                <w:sz w:val="24"/>
                <w:szCs w:val="24"/>
              </w:rPr>
              <w:t>фінансових санкцій, з питань контролю за обігом алкогольних напоїв та тютюнових виробів, пального.</w:t>
            </w:r>
          </w:p>
        </w:tc>
      </w:tr>
      <w:tr w:rsidR="00A37C65" w:rsidRPr="00B858AD" w:rsidTr="007E07FE">
        <w:tc>
          <w:tcPr>
            <w:tcW w:w="905" w:type="dxa"/>
          </w:tcPr>
          <w:p w:rsidR="00A37C65" w:rsidRPr="00B858AD" w:rsidRDefault="00A37C65" w:rsidP="005219C6">
            <w:pPr>
              <w:ind w:right="22"/>
              <w:jc w:val="center"/>
              <w:rPr>
                <w:sz w:val="24"/>
                <w:szCs w:val="24"/>
              </w:rPr>
            </w:pPr>
            <w:r w:rsidRPr="00B858AD">
              <w:rPr>
                <w:sz w:val="24"/>
                <w:szCs w:val="24"/>
              </w:rPr>
              <w:lastRenderedPageBreak/>
              <w:t>2.11.</w:t>
            </w:r>
          </w:p>
        </w:tc>
        <w:tc>
          <w:tcPr>
            <w:tcW w:w="3244" w:type="dxa"/>
          </w:tcPr>
          <w:p w:rsidR="00A37C65" w:rsidRPr="00B858AD" w:rsidRDefault="00A37C65" w:rsidP="0056513C">
            <w:pPr>
              <w:widowControl w:val="0"/>
              <w:autoSpaceDE w:val="0"/>
              <w:autoSpaceDN w:val="0"/>
              <w:adjustRightInd w:val="0"/>
              <w:ind w:firstLine="432"/>
              <w:jc w:val="both"/>
              <w:rPr>
                <w:sz w:val="24"/>
                <w:szCs w:val="24"/>
              </w:rPr>
            </w:pPr>
            <w:r w:rsidRPr="00B858AD">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tc>
        <w:tc>
          <w:tcPr>
            <w:tcW w:w="2694" w:type="dxa"/>
          </w:tcPr>
          <w:p w:rsidR="00A37C65" w:rsidRPr="00B858AD" w:rsidRDefault="00A37C65" w:rsidP="00334BAF">
            <w:pPr>
              <w:ind w:right="22"/>
              <w:jc w:val="both"/>
              <w:rPr>
                <w:sz w:val="24"/>
                <w:szCs w:val="24"/>
              </w:rPr>
            </w:pPr>
            <w:r w:rsidRPr="00B858AD">
              <w:rPr>
                <w:sz w:val="24"/>
                <w:szCs w:val="24"/>
              </w:rPr>
              <w:t>Управління:</w:t>
            </w:r>
          </w:p>
          <w:p w:rsidR="00A37C65" w:rsidRPr="00B858AD" w:rsidRDefault="00A37C65" w:rsidP="00334BAF">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334BAF">
            <w:pPr>
              <w:ind w:right="22"/>
              <w:jc w:val="both"/>
              <w:rPr>
                <w:sz w:val="24"/>
                <w:szCs w:val="24"/>
              </w:rPr>
            </w:pPr>
            <w:r w:rsidRPr="00B858AD">
              <w:rPr>
                <w:sz w:val="24"/>
                <w:szCs w:val="24"/>
              </w:rPr>
              <w:t>податкового адміністрування юридичних осіб;</w:t>
            </w:r>
          </w:p>
          <w:p w:rsidR="00A37C65" w:rsidRPr="00B858AD" w:rsidRDefault="00A37C65" w:rsidP="00334BAF">
            <w:pPr>
              <w:jc w:val="both"/>
              <w:rPr>
                <w:sz w:val="24"/>
                <w:szCs w:val="24"/>
              </w:rPr>
            </w:pPr>
            <w:r w:rsidRPr="00B858AD">
              <w:rPr>
                <w:sz w:val="24"/>
                <w:szCs w:val="24"/>
              </w:rPr>
              <w:t>податкового адміністрування фізичних осіб;</w:t>
            </w:r>
          </w:p>
          <w:p w:rsidR="00A37C65" w:rsidRPr="00B858AD" w:rsidRDefault="00A37C65" w:rsidP="00334BAF">
            <w:pPr>
              <w:jc w:val="both"/>
              <w:rPr>
                <w:sz w:val="24"/>
                <w:szCs w:val="24"/>
              </w:rPr>
            </w:pPr>
            <w:r w:rsidRPr="00B858AD">
              <w:rPr>
                <w:sz w:val="24"/>
                <w:szCs w:val="24"/>
              </w:rPr>
              <w:t>контролю за підакцизними товарами;</w:t>
            </w:r>
          </w:p>
          <w:p w:rsidR="00A37C65" w:rsidRPr="00B858AD" w:rsidRDefault="00A37C65" w:rsidP="00334BAF">
            <w:pPr>
              <w:jc w:val="both"/>
              <w:rPr>
                <w:sz w:val="24"/>
                <w:szCs w:val="24"/>
              </w:rPr>
            </w:pPr>
            <w:r w:rsidRPr="00B858AD">
              <w:rPr>
                <w:sz w:val="24"/>
                <w:szCs w:val="24"/>
              </w:rPr>
              <w:t>податкового аудиту</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Управлінням податкового адміністрування фізичних осіб складено два протокол про адміністративне правопорушення за порушення норм ст.119 Кодексу, зокрема в частині неподання або порушення термінів подання платником податків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w:t>
            </w:r>
            <w:r w:rsidR="0027241B">
              <w:rPr>
                <w:sz w:val="24"/>
                <w:szCs w:val="24"/>
              </w:rPr>
              <w:t xml:space="preserve">          </w:t>
            </w:r>
            <w:r w:rsidRPr="00B858AD">
              <w:rPr>
                <w:sz w:val="24"/>
                <w:szCs w:val="24"/>
              </w:rPr>
              <w:t xml:space="preserve">ІІІ квартал 2021 року. </w:t>
            </w:r>
          </w:p>
          <w:p w:rsidR="00A37C65" w:rsidRPr="00B858AD" w:rsidRDefault="00A37C65" w:rsidP="00EF189D">
            <w:pPr>
              <w:ind w:firstLine="459"/>
              <w:jc w:val="both"/>
              <w:rPr>
                <w:sz w:val="24"/>
                <w:szCs w:val="24"/>
              </w:rPr>
            </w:pPr>
            <w:r w:rsidRPr="00B858AD">
              <w:rPr>
                <w:sz w:val="24"/>
                <w:szCs w:val="24"/>
              </w:rPr>
              <w:t>Управлінням податкового аудиту складено 126 протоколів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p>
          <w:p w:rsidR="00A37C65" w:rsidRPr="00B858AD" w:rsidRDefault="00A37C65" w:rsidP="00EF189D">
            <w:pPr>
              <w:ind w:firstLine="459"/>
              <w:jc w:val="both"/>
              <w:rPr>
                <w:sz w:val="24"/>
                <w:szCs w:val="24"/>
              </w:rPr>
            </w:pPr>
            <w:r w:rsidRPr="00B858AD">
              <w:rPr>
                <w:color w:val="000000"/>
                <w:sz w:val="24"/>
                <w:szCs w:val="24"/>
              </w:rPr>
              <w:t>Управлінням контролю за підакцизними товарами складено 7 адміністративних  протоколів до суб’єктів господарювання за результатами фактичних перевірок.</w:t>
            </w:r>
          </w:p>
        </w:tc>
      </w:tr>
      <w:tr w:rsidR="00A37C65" w:rsidRPr="00B858AD" w:rsidTr="007E07FE">
        <w:tc>
          <w:tcPr>
            <w:tcW w:w="15207" w:type="dxa"/>
            <w:gridSpan w:val="5"/>
          </w:tcPr>
          <w:p w:rsidR="00A37C65" w:rsidRPr="00B858AD" w:rsidRDefault="00A37C65" w:rsidP="00EF189D">
            <w:pPr>
              <w:ind w:firstLine="459"/>
              <w:jc w:val="center"/>
              <w:rPr>
                <w:b/>
                <w:color w:val="0070C0"/>
                <w:sz w:val="24"/>
                <w:szCs w:val="24"/>
              </w:rPr>
            </w:pPr>
          </w:p>
          <w:p w:rsidR="00A37C65" w:rsidRPr="00B858AD" w:rsidRDefault="00A37C65" w:rsidP="00EF189D">
            <w:pPr>
              <w:ind w:firstLine="459"/>
              <w:jc w:val="center"/>
              <w:rPr>
                <w:b/>
                <w:sz w:val="24"/>
                <w:szCs w:val="24"/>
                <w:lang w:eastAsia="uk-UA"/>
              </w:rPr>
            </w:pPr>
            <w:r w:rsidRPr="00B858AD">
              <w:rPr>
                <w:b/>
                <w:sz w:val="24"/>
                <w:szCs w:val="24"/>
              </w:rPr>
              <w:t xml:space="preserve">Розділ 3. </w:t>
            </w:r>
            <w:r w:rsidRPr="00B858AD">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A37C65" w:rsidRPr="00B858AD" w:rsidRDefault="00A37C65" w:rsidP="00EF189D">
            <w:pPr>
              <w:ind w:firstLine="459"/>
              <w:jc w:val="center"/>
              <w:rPr>
                <w:b/>
                <w:color w:val="0070C0"/>
                <w:sz w:val="24"/>
                <w:szCs w:val="24"/>
              </w:rPr>
            </w:pP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3.1.</w:t>
            </w:r>
          </w:p>
        </w:tc>
        <w:tc>
          <w:tcPr>
            <w:tcW w:w="3244" w:type="dxa"/>
          </w:tcPr>
          <w:p w:rsidR="00A37C65" w:rsidRPr="00B858AD" w:rsidRDefault="00A37C65" w:rsidP="00734AE9">
            <w:pPr>
              <w:widowControl w:val="0"/>
              <w:autoSpaceDE w:val="0"/>
              <w:autoSpaceDN w:val="0"/>
              <w:adjustRightInd w:val="0"/>
              <w:ind w:right="33" w:firstLine="362"/>
              <w:jc w:val="both"/>
              <w:rPr>
                <w:sz w:val="24"/>
                <w:szCs w:val="24"/>
              </w:rPr>
            </w:pPr>
            <w:r w:rsidRPr="00B858AD">
              <w:rPr>
                <w:sz w:val="24"/>
                <w:szCs w:val="24"/>
              </w:rPr>
              <w:t>Опрацювання електронних заявок – розрахунків</w:t>
            </w:r>
            <w:r w:rsidRPr="00B858AD">
              <w:rPr>
                <w:bCs/>
                <w:sz w:val="24"/>
                <w:szCs w:val="24"/>
              </w:rPr>
              <w:t xml:space="preserve"> суб’єктів </w:t>
            </w:r>
            <w:r w:rsidRPr="00B858AD">
              <w:rPr>
                <w:bCs/>
                <w:sz w:val="24"/>
                <w:szCs w:val="24"/>
              </w:rPr>
              <w:lastRenderedPageBreak/>
              <w:t xml:space="preserve">господарювання </w:t>
            </w:r>
            <w:r w:rsidRPr="00B858AD">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B858AD">
              <w:rPr>
                <w:bCs/>
                <w:sz w:val="24"/>
                <w:szCs w:val="24"/>
              </w:rPr>
              <w:t>ідготовка узагальнених даних щодо обсягів замовлення  таких марок акцизного податку</w:t>
            </w:r>
            <w:r w:rsidRPr="00B858AD">
              <w:rPr>
                <w:sz w:val="24"/>
                <w:szCs w:val="24"/>
              </w:rPr>
              <w:t>, здійснення</w:t>
            </w:r>
            <w:r w:rsidRPr="00B858AD">
              <w:rPr>
                <w:bCs/>
                <w:sz w:val="24"/>
                <w:szCs w:val="24"/>
              </w:rPr>
              <w:t xml:space="preserve"> контролю</w:t>
            </w:r>
            <w:r w:rsidRPr="00B858AD">
              <w:rPr>
                <w:sz w:val="24"/>
                <w:szCs w:val="24"/>
              </w:rPr>
              <w:t xml:space="preserve"> </w:t>
            </w:r>
            <w:r w:rsidRPr="00B858AD">
              <w:rPr>
                <w:bCs/>
                <w:sz w:val="24"/>
                <w:szCs w:val="24"/>
              </w:rPr>
              <w:t>за обліком, зберіганням, продажем та використанням марок нового зразка</w:t>
            </w:r>
          </w:p>
        </w:tc>
        <w:tc>
          <w:tcPr>
            <w:tcW w:w="2694" w:type="dxa"/>
          </w:tcPr>
          <w:p w:rsidR="00A37C65" w:rsidRPr="00B858AD" w:rsidRDefault="00A37C65" w:rsidP="00334BAF">
            <w:pPr>
              <w:ind w:right="-108"/>
              <w:jc w:val="both"/>
              <w:rPr>
                <w:sz w:val="24"/>
                <w:szCs w:val="24"/>
              </w:rPr>
            </w:pPr>
            <w:r w:rsidRPr="00B858AD">
              <w:rPr>
                <w:sz w:val="24"/>
                <w:szCs w:val="24"/>
              </w:rPr>
              <w:lastRenderedPageBreak/>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В звітному періоді опрацьовано 5 попередніх заявок – розрахунків про потребу в марках акцизного податку. Проведено 5 інвентаризацій марок акцизного податку, за результатами яких, </w:t>
            </w:r>
            <w:r w:rsidRPr="00B858AD">
              <w:rPr>
                <w:sz w:val="24"/>
                <w:szCs w:val="24"/>
              </w:rPr>
              <w:lastRenderedPageBreak/>
              <w:t xml:space="preserve">надлишків та нестач не виявлено. За перше півріччя 2022 року реалізовано марок акцизного податку в кількості 1108069 штук. Направлено на ДПС України </w:t>
            </w:r>
            <w:r w:rsidRPr="00B858AD">
              <w:rPr>
                <w:bCs/>
                <w:sz w:val="24"/>
                <w:szCs w:val="24"/>
              </w:rPr>
              <w:t>10</w:t>
            </w:r>
            <w:r w:rsidRPr="00B858AD">
              <w:rPr>
                <w:sz w:val="24"/>
                <w:szCs w:val="24"/>
              </w:rPr>
              <w:t xml:space="preserve"> звітів та інформацій щодо руху, залишків та використання марок акцизного податку.</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lastRenderedPageBreak/>
              <w:t>3.2.</w:t>
            </w:r>
          </w:p>
        </w:tc>
        <w:tc>
          <w:tcPr>
            <w:tcW w:w="3244" w:type="dxa"/>
          </w:tcPr>
          <w:p w:rsidR="00A37C65" w:rsidRPr="00B858AD" w:rsidRDefault="00A37C65" w:rsidP="0056513C">
            <w:pPr>
              <w:widowControl w:val="0"/>
              <w:autoSpaceDE w:val="0"/>
              <w:autoSpaceDN w:val="0"/>
              <w:adjustRightInd w:val="0"/>
              <w:ind w:right="33" w:firstLine="362"/>
              <w:jc w:val="both"/>
              <w:rPr>
                <w:bCs/>
                <w:sz w:val="24"/>
                <w:szCs w:val="24"/>
              </w:rPr>
            </w:pPr>
            <w:r w:rsidRPr="00B858AD">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p>
        </w:tc>
        <w:tc>
          <w:tcPr>
            <w:tcW w:w="2694" w:type="dxa"/>
          </w:tcPr>
          <w:p w:rsidR="00A37C65" w:rsidRPr="00B858AD" w:rsidRDefault="00A37C65" w:rsidP="00334BAF">
            <w:pPr>
              <w:jc w:val="both"/>
              <w:rPr>
                <w:sz w:val="24"/>
                <w:szCs w:val="24"/>
              </w:rPr>
            </w:pPr>
            <w:r w:rsidRPr="00B858AD">
              <w:rPr>
                <w:sz w:val="24"/>
                <w:szCs w:val="24"/>
              </w:rPr>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При здійсненні контрольно-перевірочної роботи забезпечується контроль за порядком реєстрації акцизних накладних</w:t>
            </w:r>
            <w:r w:rsidRPr="00B858AD">
              <w:rPr>
                <w:bCs/>
                <w:sz w:val="24"/>
                <w:szCs w:val="24"/>
              </w:rPr>
              <w:t xml:space="preserve">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Pr="00B858AD">
              <w:rPr>
                <w:sz w:val="24"/>
                <w:szCs w:val="24"/>
              </w:rPr>
              <w:t xml:space="preserve"> Протягом першого півріччя 2022 року штрафні санкції з питань реєстрації акцизних накладних не застосовувались. Доступ до СЕАРП у зв’язку з воєнним станом закрито.</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3.3.</w:t>
            </w:r>
          </w:p>
        </w:tc>
        <w:tc>
          <w:tcPr>
            <w:tcW w:w="3244" w:type="dxa"/>
          </w:tcPr>
          <w:p w:rsidR="00A37C65" w:rsidRPr="00B858AD" w:rsidRDefault="00A37C65" w:rsidP="00A36552">
            <w:pPr>
              <w:widowControl w:val="0"/>
              <w:autoSpaceDE w:val="0"/>
              <w:autoSpaceDN w:val="0"/>
              <w:adjustRightInd w:val="0"/>
              <w:ind w:right="33" w:firstLine="362"/>
              <w:jc w:val="both"/>
              <w:rPr>
                <w:sz w:val="24"/>
                <w:szCs w:val="24"/>
              </w:rPr>
            </w:pPr>
            <w:r w:rsidRPr="00B858AD">
              <w:rPr>
                <w:sz w:val="24"/>
                <w:szCs w:val="24"/>
              </w:rPr>
              <w:t xml:space="preserve">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w:t>
            </w:r>
            <w:r w:rsidRPr="00B858AD">
              <w:rPr>
                <w:sz w:val="24"/>
                <w:szCs w:val="24"/>
              </w:rPr>
              <w:lastRenderedPageBreak/>
              <w:t>державного реєстру</w:t>
            </w:r>
          </w:p>
        </w:tc>
        <w:tc>
          <w:tcPr>
            <w:tcW w:w="2694" w:type="dxa"/>
          </w:tcPr>
          <w:p w:rsidR="00A37C65" w:rsidRPr="00B858AD" w:rsidRDefault="00A37C65" w:rsidP="00334BAF">
            <w:pPr>
              <w:jc w:val="both"/>
              <w:rPr>
                <w:sz w:val="24"/>
                <w:szCs w:val="24"/>
              </w:rPr>
            </w:pPr>
            <w:r w:rsidRPr="00B858AD">
              <w:rPr>
                <w:sz w:val="24"/>
                <w:szCs w:val="24"/>
              </w:rPr>
              <w:lastRenderedPageBreak/>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здійснюється видача довідок про внесення місця зберігання до Єдиного державного реєстру. Протягом першого півріччя 2022 року довідки не видавались.</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lastRenderedPageBreak/>
              <w:t>3.4.</w:t>
            </w:r>
          </w:p>
        </w:tc>
        <w:tc>
          <w:tcPr>
            <w:tcW w:w="3244" w:type="dxa"/>
          </w:tcPr>
          <w:p w:rsidR="00A37C65" w:rsidRPr="00B858AD" w:rsidRDefault="00A37C65" w:rsidP="00D825AE">
            <w:pPr>
              <w:widowControl w:val="0"/>
              <w:autoSpaceDE w:val="0"/>
              <w:autoSpaceDN w:val="0"/>
              <w:adjustRightInd w:val="0"/>
              <w:ind w:right="33" w:firstLine="362"/>
              <w:jc w:val="both"/>
              <w:rPr>
                <w:sz w:val="24"/>
                <w:szCs w:val="24"/>
              </w:rPr>
            </w:pPr>
            <w:r w:rsidRPr="00B858AD">
              <w:rPr>
                <w:sz w:val="24"/>
                <w:szCs w:val="24"/>
              </w:rPr>
              <w:t>Організація роботи щодо видачі ліцензій на здійснення оптової торгівлі спиртом, оптової та роздрібної торгівлі алкогольними напоями, тютюновими виробами, рідинами, що використовуються в електронних сигаретах, пальним,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2694" w:type="dxa"/>
          </w:tcPr>
          <w:p w:rsidR="00A37C65" w:rsidRPr="00B858AD" w:rsidRDefault="00A37C65" w:rsidP="00334BAF">
            <w:pPr>
              <w:jc w:val="both"/>
              <w:rPr>
                <w:sz w:val="24"/>
                <w:szCs w:val="24"/>
              </w:rPr>
            </w:pPr>
            <w:r w:rsidRPr="00B858AD">
              <w:rPr>
                <w:sz w:val="24"/>
                <w:szCs w:val="24"/>
              </w:rPr>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pStyle w:val="af3"/>
              <w:tabs>
                <w:tab w:val="left" w:pos="335"/>
              </w:tabs>
              <w:ind w:left="34" w:firstLine="459"/>
              <w:jc w:val="both"/>
              <w:rPr>
                <w:sz w:val="24"/>
                <w:szCs w:val="24"/>
              </w:rPr>
            </w:pPr>
            <w:r w:rsidRPr="00B858AD">
              <w:rPr>
                <w:sz w:val="24"/>
                <w:szCs w:val="24"/>
              </w:rPr>
              <w:t xml:space="preserve">Відповідно до поданих суб’єктами господарювання документів протягом півріччя видано 2400 ліцензій, у </w:t>
            </w:r>
            <w:proofErr w:type="spellStart"/>
            <w:r w:rsidRPr="00B858AD">
              <w:rPr>
                <w:sz w:val="24"/>
                <w:szCs w:val="24"/>
              </w:rPr>
              <w:t>т.ч</w:t>
            </w:r>
            <w:proofErr w:type="spellEnd"/>
            <w:r w:rsidRPr="00B858AD">
              <w:rPr>
                <w:sz w:val="24"/>
                <w:szCs w:val="24"/>
              </w:rPr>
              <w:t xml:space="preserve">: 1276 - на право роздрібної торгівлі алкогольними напоями; 1024 - на право роздрібної торгівлі тютюновими виробами; 2 - на право роздрібної торгівлі пальним; 98 - на право зберігання пального. </w:t>
            </w:r>
          </w:p>
          <w:p w:rsidR="00A37C65" w:rsidRPr="00B858AD" w:rsidRDefault="00A37C65" w:rsidP="00EF189D">
            <w:pPr>
              <w:tabs>
                <w:tab w:val="left" w:pos="335"/>
              </w:tabs>
              <w:ind w:firstLine="459"/>
              <w:contextualSpacing/>
              <w:jc w:val="both"/>
              <w:rPr>
                <w:b/>
                <w:color w:val="000000"/>
                <w:sz w:val="24"/>
                <w:szCs w:val="24"/>
              </w:rPr>
            </w:pPr>
            <w:r w:rsidRPr="00B858AD">
              <w:rPr>
                <w:sz w:val="24"/>
                <w:szCs w:val="24"/>
              </w:rPr>
              <w:t xml:space="preserve">Анульовано ліцензій </w:t>
            </w:r>
            <w:r w:rsidRPr="00B858AD">
              <w:rPr>
                <w:b/>
                <w:sz w:val="24"/>
                <w:szCs w:val="24"/>
              </w:rPr>
              <w:t xml:space="preserve"> – </w:t>
            </w:r>
            <w:r w:rsidRPr="00B858AD">
              <w:rPr>
                <w:sz w:val="24"/>
                <w:szCs w:val="24"/>
              </w:rPr>
              <w:t>316, в т.ч.:</w:t>
            </w:r>
            <w:r w:rsidRPr="00B858AD">
              <w:rPr>
                <w:b/>
                <w:sz w:val="24"/>
                <w:szCs w:val="24"/>
              </w:rPr>
              <w:t xml:space="preserve"> </w:t>
            </w:r>
            <w:r w:rsidRPr="00B858AD">
              <w:rPr>
                <w:sz w:val="24"/>
                <w:szCs w:val="24"/>
              </w:rPr>
              <w:t>135 - на право роздрібної торгівлі алкогольними напоями; 82 - на право роздрібної торгівлі тютюновими виробами</w:t>
            </w:r>
            <w:r w:rsidRPr="00B858AD">
              <w:rPr>
                <w:bCs/>
                <w:sz w:val="24"/>
                <w:szCs w:val="24"/>
              </w:rPr>
              <w:t xml:space="preserve">; 85 - </w:t>
            </w:r>
            <w:r w:rsidRPr="00B858AD">
              <w:rPr>
                <w:sz w:val="24"/>
                <w:szCs w:val="24"/>
              </w:rPr>
              <w:t>на право зберігання пального</w:t>
            </w:r>
            <w:r w:rsidRPr="00B858AD">
              <w:rPr>
                <w:bCs/>
                <w:sz w:val="24"/>
                <w:szCs w:val="24"/>
              </w:rPr>
              <w:t xml:space="preserve">; 9 - </w:t>
            </w:r>
            <w:r w:rsidRPr="00B858AD">
              <w:rPr>
                <w:sz w:val="24"/>
                <w:szCs w:val="24"/>
              </w:rPr>
              <w:t>на право оптової торгівлі пальним</w:t>
            </w:r>
            <w:r w:rsidRPr="00B858AD">
              <w:rPr>
                <w:bCs/>
                <w:sz w:val="24"/>
                <w:szCs w:val="24"/>
              </w:rPr>
              <w:t xml:space="preserve">; 5 - </w:t>
            </w:r>
            <w:r w:rsidRPr="00B858AD">
              <w:rPr>
                <w:sz w:val="24"/>
                <w:szCs w:val="24"/>
              </w:rPr>
              <w:t>на право роздрібної торгівлі пальним</w:t>
            </w:r>
            <w:r w:rsidRPr="00B858AD">
              <w:rPr>
                <w:bCs/>
                <w:sz w:val="24"/>
                <w:szCs w:val="24"/>
              </w:rPr>
              <w:t>;</w:t>
            </w:r>
          </w:p>
          <w:p w:rsidR="00A37C65" w:rsidRPr="00B858AD" w:rsidRDefault="00A37C65" w:rsidP="00EF189D">
            <w:pPr>
              <w:ind w:firstLine="459"/>
              <w:jc w:val="both"/>
              <w:rPr>
                <w:sz w:val="24"/>
                <w:szCs w:val="24"/>
              </w:rPr>
            </w:pPr>
            <w:r w:rsidRPr="00B858AD">
              <w:rPr>
                <w:sz w:val="24"/>
                <w:szCs w:val="24"/>
              </w:rPr>
              <w:t>Забезпечено 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 суб’єктів господарювання. Надходження платежів за ліцензії відбувались відповідно до терміну чергового платежу.</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3.5.</w:t>
            </w:r>
          </w:p>
        </w:tc>
        <w:tc>
          <w:tcPr>
            <w:tcW w:w="3244" w:type="dxa"/>
          </w:tcPr>
          <w:p w:rsidR="00A37C65" w:rsidRPr="00B858AD" w:rsidRDefault="00A37C65" w:rsidP="00C14F8B">
            <w:pPr>
              <w:ind w:left="33" w:right="33" w:firstLine="362"/>
              <w:jc w:val="both"/>
              <w:rPr>
                <w:sz w:val="24"/>
                <w:szCs w:val="24"/>
              </w:rPr>
            </w:pPr>
            <w:r w:rsidRPr="00B858AD">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2694" w:type="dxa"/>
          </w:tcPr>
          <w:p w:rsidR="00A37C65" w:rsidRPr="00B858AD" w:rsidRDefault="00A37C65" w:rsidP="00334BAF">
            <w:pPr>
              <w:jc w:val="both"/>
              <w:rPr>
                <w:sz w:val="24"/>
                <w:szCs w:val="24"/>
              </w:rPr>
            </w:pPr>
            <w:r w:rsidRPr="00B858AD">
              <w:rPr>
                <w:sz w:val="24"/>
                <w:szCs w:val="24"/>
              </w:rPr>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шляхом призначення представників ГУ ДПС на акцизних складах та податкових постах. При здійсненні контролю порушень не виявлено.</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3.6.</w:t>
            </w:r>
          </w:p>
        </w:tc>
        <w:tc>
          <w:tcPr>
            <w:tcW w:w="3244" w:type="dxa"/>
          </w:tcPr>
          <w:p w:rsidR="00A37C65" w:rsidRPr="00B858AD" w:rsidRDefault="00A37C65" w:rsidP="000E6AF3">
            <w:pPr>
              <w:ind w:firstLine="362"/>
              <w:jc w:val="both"/>
              <w:rPr>
                <w:sz w:val="24"/>
                <w:szCs w:val="24"/>
              </w:rPr>
            </w:pPr>
            <w:r w:rsidRPr="00B858AD">
              <w:rPr>
                <w:sz w:val="24"/>
                <w:szCs w:val="24"/>
              </w:rPr>
              <w:t xml:space="preserve">Проведення перевірок щодо цільового використання спирту етилового, отриманого за </w:t>
            </w:r>
            <w:r w:rsidRPr="00B858AD">
              <w:rPr>
                <w:sz w:val="24"/>
                <w:szCs w:val="24"/>
              </w:rPr>
              <w:lastRenderedPageBreak/>
              <w:t>нульовою ставкою акцизного податку</w:t>
            </w:r>
          </w:p>
        </w:tc>
        <w:tc>
          <w:tcPr>
            <w:tcW w:w="2694" w:type="dxa"/>
          </w:tcPr>
          <w:p w:rsidR="00A37C65" w:rsidRPr="00B858AD" w:rsidRDefault="00A37C65" w:rsidP="00334BAF">
            <w:pPr>
              <w:jc w:val="both"/>
              <w:rPr>
                <w:sz w:val="24"/>
                <w:szCs w:val="24"/>
              </w:rPr>
            </w:pPr>
            <w:r w:rsidRPr="00B858AD">
              <w:rPr>
                <w:sz w:val="24"/>
                <w:szCs w:val="24"/>
              </w:rPr>
              <w:lastRenderedPageBreak/>
              <w:t>Управління 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Впродовж першого півріччя 2022 року документальні перевірки щодо цільового використання спирту етилового, отриманого за нульовою ставкою акцизного податку не здійснювались.</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lastRenderedPageBreak/>
              <w:t>3.7.</w:t>
            </w:r>
          </w:p>
        </w:tc>
        <w:tc>
          <w:tcPr>
            <w:tcW w:w="3244" w:type="dxa"/>
          </w:tcPr>
          <w:p w:rsidR="00A37C65" w:rsidRPr="00B858AD" w:rsidRDefault="00A37C65" w:rsidP="00361168">
            <w:pPr>
              <w:ind w:firstLine="362"/>
              <w:jc w:val="both"/>
              <w:rPr>
                <w:sz w:val="24"/>
                <w:szCs w:val="24"/>
                <w:lang w:eastAsia="uk-UA"/>
              </w:rPr>
            </w:pPr>
            <w:r w:rsidRPr="00B858AD">
              <w:rPr>
                <w:sz w:val="24"/>
                <w:szCs w:val="24"/>
                <w:lang w:eastAsia="uk-UA"/>
              </w:rPr>
              <w:t>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tc>
        <w:tc>
          <w:tcPr>
            <w:tcW w:w="2694" w:type="dxa"/>
          </w:tcPr>
          <w:p w:rsidR="00A37C65" w:rsidRPr="00B858AD" w:rsidRDefault="00A37C65" w:rsidP="00334BAF">
            <w:pPr>
              <w:ind w:right="-108"/>
              <w:jc w:val="both"/>
              <w:rPr>
                <w:sz w:val="24"/>
                <w:szCs w:val="24"/>
              </w:rPr>
            </w:pPr>
            <w:r w:rsidRPr="00B858AD">
              <w:rPr>
                <w:sz w:val="24"/>
                <w:szCs w:val="24"/>
              </w:rPr>
              <w:t>Управління:</w:t>
            </w:r>
          </w:p>
          <w:p w:rsidR="00A37C65" w:rsidRPr="00B858AD" w:rsidRDefault="00A37C65" w:rsidP="00334BAF">
            <w:pPr>
              <w:ind w:right="-108"/>
              <w:jc w:val="both"/>
              <w:rPr>
                <w:sz w:val="24"/>
                <w:szCs w:val="24"/>
              </w:rPr>
            </w:pPr>
            <w:r w:rsidRPr="00B858AD">
              <w:rPr>
                <w:sz w:val="24"/>
                <w:szCs w:val="24"/>
              </w:rPr>
              <w:t>податкового аудиту;</w:t>
            </w:r>
          </w:p>
          <w:p w:rsidR="00A37C65" w:rsidRPr="00B858AD" w:rsidRDefault="00A37C65" w:rsidP="00334BAF">
            <w:pPr>
              <w:ind w:right="-108"/>
              <w:jc w:val="both"/>
              <w:rPr>
                <w:sz w:val="24"/>
                <w:szCs w:val="24"/>
              </w:rPr>
            </w:pPr>
            <w:r w:rsidRPr="00B858AD">
              <w:rPr>
                <w:sz w:val="24"/>
                <w:szCs w:val="24"/>
              </w:rPr>
              <w:t>контролю за підакцизними товарами</w:t>
            </w:r>
          </w:p>
        </w:tc>
        <w:tc>
          <w:tcPr>
            <w:tcW w:w="1418" w:type="dxa"/>
          </w:tcPr>
          <w:p w:rsidR="00A37C65" w:rsidRPr="00B858AD" w:rsidRDefault="00A37C65" w:rsidP="00A90E8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Управлінням податкового аудиту проведено 374 фактичних перевірок суб’єктів господарювання, </w:t>
            </w:r>
            <w:r w:rsidRPr="00B858AD">
              <w:rPr>
                <w:rFonts w:eastAsia="Microsoft Sans Serif"/>
                <w:sz w:val="24"/>
                <w:szCs w:val="24"/>
                <w:lang w:eastAsia="uk-UA"/>
              </w:rPr>
              <w:t>які провадять оптову або роздрібну торгівлю алкогольними напоями та роздрібну торгівлю тютюновими виробами</w:t>
            </w:r>
            <w:r w:rsidRPr="00B858AD">
              <w:rPr>
                <w:sz w:val="24"/>
                <w:szCs w:val="24"/>
              </w:rPr>
              <w:t xml:space="preserve"> </w:t>
            </w:r>
            <w:r w:rsidRPr="00B858AD">
              <w:rPr>
                <w:rFonts w:eastAsia="Microsoft Sans Serif"/>
                <w:sz w:val="24"/>
                <w:szCs w:val="24"/>
                <w:lang w:eastAsia="uk-UA"/>
              </w:rPr>
              <w:t xml:space="preserve">щодо мінімальних </w:t>
            </w:r>
            <w:proofErr w:type="spellStart"/>
            <w:r w:rsidRPr="00B858AD">
              <w:rPr>
                <w:rFonts w:eastAsia="Microsoft Sans Serif"/>
                <w:sz w:val="24"/>
                <w:szCs w:val="24"/>
                <w:lang w:eastAsia="uk-UA"/>
              </w:rPr>
              <w:t>оптово</w:t>
            </w:r>
            <w:proofErr w:type="spellEnd"/>
            <w:r w:rsidRPr="00B858AD">
              <w:rPr>
                <w:rFonts w:eastAsia="Microsoft Sans Serif"/>
                <w:sz w:val="24"/>
                <w:szCs w:val="24"/>
                <w:lang w:eastAsia="uk-UA"/>
              </w:rPr>
              <w:t xml:space="preserve"> – відпускних або роздрібних цін на такі напої та максимальних роздрібних цін на тютюнові вироби, </w:t>
            </w:r>
            <w:r w:rsidRPr="00B858AD">
              <w:rPr>
                <w:sz w:val="24"/>
                <w:szCs w:val="24"/>
              </w:rPr>
              <w:t xml:space="preserve">за результатами яких донараховано 2,0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яких сплачено 1,0 </w:t>
            </w:r>
            <w:proofErr w:type="spellStart"/>
            <w:r w:rsidRPr="00B858AD">
              <w:rPr>
                <w:sz w:val="24"/>
                <w:szCs w:val="24"/>
              </w:rPr>
              <w:t>млн</w:t>
            </w:r>
            <w:proofErr w:type="spellEnd"/>
            <w:r w:rsidRPr="00B858AD">
              <w:rPr>
                <w:sz w:val="24"/>
                <w:szCs w:val="24"/>
              </w:rPr>
              <w:t xml:space="preserve"> гривень.</w:t>
            </w:r>
          </w:p>
          <w:p w:rsidR="00A37C65" w:rsidRPr="00B858AD" w:rsidRDefault="00A37C65" w:rsidP="00EF189D">
            <w:pPr>
              <w:ind w:firstLine="459"/>
              <w:jc w:val="both"/>
              <w:rPr>
                <w:sz w:val="24"/>
                <w:szCs w:val="24"/>
              </w:rPr>
            </w:pPr>
            <w:r w:rsidRPr="00B858AD">
              <w:rPr>
                <w:sz w:val="24"/>
                <w:szCs w:val="24"/>
              </w:rPr>
              <w:t xml:space="preserve">Управлінням контролю за підакцизними товарами при здійсненні фактичних перевірок встановлено </w:t>
            </w:r>
            <w:r w:rsidRPr="00B858AD">
              <w:rPr>
                <w:color w:val="000000"/>
                <w:sz w:val="24"/>
                <w:szCs w:val="24"/>
              </w:rPr>
              <w:t xml:space="preserve">4 порушення, за якими застосовано штрафні санкції  на суму 40 тис. </w:t>
            </w:r>
            <w:proofErr w:type="spellStart"/>
            <w:r w:rsidRPr="00B858AD">
              <w:rPr>
                <w:color w:val="000000"/>
                <w:sz w:val="24"/>
                <w:szCs w:val="24"/>
              </w:rPr>
              <w:t>грн</w:t>
            </w:r>
            <w:proofErr w:type="spellEnd"/>
            <w:r w:rsidRPr="00B858AD">
              <w:rPr>
                <w:color w:val="000000"/>
                <w:sz w:val="24"/>
                <w:szCs w:val="24"/>
              </w:rPr>
              <w:t xml:space="preserve"> за</w:t>
            </w:r>
            <w:r w:rsidRPr="00B858AD">
              <w:rPr>
                <w:sz w:val="24"/>
                <w:szCs w:val="24"/>
              </w:rPr>
              <w:t xml:space="preserve"> фактом роздрібної торгівлі алкогольними напоями за цінами, нижчими від встановлених мінімальних роздрібних цін на такі напої.</w:t>
            </w:r>
          </w:p>
          <w:p w:rsidR="00A37C65" w:rsidRPr="00B858AD" w:rsidRDefault="00A37C65" w:rsidP="00EF189D">
            <w:pPr>
              <w:ind w:firstLine="459"/>
              <w:jc w:val="center"/>
              <w:rPr>
                <w:sz w:val="24"/>
                <w:szCs w:val="24"/>
              </w:rPr>
            </w:pPr>
          </w:p>
        </w:tc>
      </w:tr>
      <w:tr w:rsidR="00A37C65" w:rsidRPr="00B858AD" w:rsidTr="007E07FE">
        <w:tc>
          <w:tcPr>
            <w:tcW w:w="15207" w:type="dxa"/>
            <w:gridSpan w:val="5"/>
          </w:tcPr>
          <w:p w:rsidR="00A37C65" w:rsidRPr="00B858AD" w:rsidRDefault="00A37C65" w:rsidP="00EF189D">
            <w:pPr>
              <w:pStyle w:val="a9"/>
              <w:ind w:firstLine="459"/>
              <w:rPr>
                <w:i w:val="0"/>
                <w:szCs w:val="24"/>
              </w:rPr>
            </w:pPr>
          </w:p>
          <w:p w:rsidR="00A37C65" w:rsidRPr="00B858AD" w:rsidRDefault="00A37C65" w:rsidP="00EF189D">
            <w:pPr>
              <w:pStyle w:val="a9"/>
              <w:ind w:firstLine="459"/>
              <w:rPr>
                <w:i w:val="0"/>
                <w:szCs w:val="24"/>
                <w:lang w:eastAsia="uk-UA"/>
              </w:rPr>
            </w:pPr>
            <w:r w:rsidRPr="00B858AD">
              <w:rPr>
                <w:i w:val="0"/>
                <w:szCs w:val="24"/>
              </w:rPr>
              <w:t>4. З</w:t>
            </w:r>
            <w:r w:rsidRPr="00B858AD">
              <w:rPr>
                <w:i w:val="0"/>
                <w:szCs w:val="24"/>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A37C65" w:rsidRPr="00B858AD" w:rsidRDefault="00A37C65" w:rsidP="00EF189D">
            <w:pPr>
              <w:pStyle w:val="a9"/>
              <w:ind w:firstLine="459"/>
              <w:rPr>
                <w:i w:val="0"/>
                <w:szCs w:val="24"/>
              </w:rPr>
            </w:pP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t>4.1.</w:t>
            </w:r>
          </w:p>
        </w:tc>
        <w:tc>
          <w:tcPr>
            <w:tcW w:w="3244" w:type="dxa"/>
          </w:tcPr>
          <w:p w:rsidR="00A37C65" w:rsidRPr="00B858AD" w:rsidRDefault="00A37C65" w:rsidP="00D72B28">
            <w:pPr>
              <w:ind w:firstLine="362"/>
              <w:jc w:val="both"/>
              <w:rPr>
                <w:sz w:val="24"/>
                <w:szCs w:val="24"/>
              </w:rPr>
            </w:pPr>
            <w:r w:rsidRPr="00B858AD">
              <w:rPr>
                <w:sz w:val="24"/>
                <w:szCs w:val="24"/>
              </w:rPr>
              <w:t xml:space="preserve">Забезпечення участі представників </w:t>
            </w:r>
            <w:r w:rsidRPr="00B858AD">
              <w:rPr>
                <w:sz w:val="24"/>
                <w:szCs w:val="24"/>
                <w:lang w:eastAsia="uk-UA"/>
              </w:rPr>
              <w:t>ГУ ДПС</w:t>
            </w:r>
            <w:r w:rsidRPr="00B858AD">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2694" w:type="dxa"/>
          </w:tcPr>
          <w:p w:rsidR="00A37C65" w:rsidRPr="00B858AD" w:rsidRDefault="00A37C65" w:rsidP="00D72B28">
            <w:pPr>
              <w:jc w:val="both"/>
              <w:rPr>
                <w:sz w:val="24"/>
                <w:szCs w:val="24"/>
              </w:rPr>
            </w:pPr>
            <w:r w:rsidRPr="00B858AD">
              <w:rPr>
                <w:sz w:val="24"/>
                <w:szCs w:val="24"/>
              </w:rPr>
              <w:t>Структурні підрозділи</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У встановлені терміни керівництву ГУ ДПС надавались інформаційно-аналітичні матеріали щодо стану надходжень платежів до бюджету для прийняття участі у нарадах, апаратних нарадах керівного складу ОДА, департаментам фінансів; агропромислового розвитку та економічної політики ОДА; сесій обласної ради тощо.</w:t>
            </w:r>
          </w:p>
          <w:p w:rsidR="00A37C65" w:rsidRPr="00B858AD" w:rsidRDefault="00A37C65" w:rsidP="00EF189D">
            <w:pPr>
              <w:ind w:firstLine="459"/>
              <w:jc w:val="both"/>
              <w:rPr>
                <w:sz w:val="24"/>
                <w:szCs w:val="24"/>
              </w:rPr>
            </w:pPr>
            <w:r w:rsidRPr="00B858AD">
              <w:rPr>
                <w:sz w:val="24"/>
                <w:szCs w:val="24"/>
              </w:rPr>
              <w:t xml:space="preserve">Заступниками начальника управління по роботі з податковим боргом взято участь у 4 засіданнях територіальних комісій з погашення заборгованості підприємств Житомирської </w:t>
            </w:r>
            <w:r w:rsidRPr="00B858AD">
              <w:rPr>
                <w:sz w:val="24"/>
                <w:szCs w:val="24"/>
              </w:rPr>
              <w:lastRenderedPageBreak/>
              <w:t>області.</w:t>
            </w:r>
          </w:p>
          <w:p w:rsidR="00A37C65" w:rsidRPr="00B858AD" w:rsidRDefault="00A37C65" w:rsidP="00EF189D">
            <w:pPr>
              <w:ind w:firstLine="459"/>
              <w:jc w:val="both"/>
              <w:rPr>
                <w:rFonts w:eastAsia="SimSun"/>
                <w:sz w:val="24"/>
                <w:szCs w:val="24"/>
              </w:rPr>
            </w:pPr>
            <w:r w:rsidRPr="00B858AD">
              <w:rPr>
                <w:sz w:val="24"/>
                <w:szCs w:val="24"/>
              </w:rPr>
              <w:t xml:space="preserve">Працівниками управління податкового контролю фізичних осіб </w:t>
            </w:r>
            <w:r w:rsidRPr="00B858AD">
              <w:rPr>
                <w:rFonts w:eastAsia="SimSun"/>
                <w:sz w:val="24"/>
                <w:szCs w:val="24"/>
              </w:rPr>
              <w:t>взято участь у засіданні 2-х комісій при ОДА з питань погашення заборгованості із заробітної плати, пенсій, стипендій та інших соціальних виплат.</w:t>
            </w:r>
          </w:p>
          <w:p w:rsidR="00A37C65" w:rsidRPr="00B858AD" w:rsidRDefault="00A37C65" w:rsidP="00EF189D">
            <w:pPr>
              <w:ind w:firstLine="459"/>
              <w:jc w:val="both"/>
              <w:rPr>
                <w:sz w:val="24"/>
                <w:szCs w:val="24"/>
              </w:rPr>
            </w:pPr>
            <w:r w:rsidRPr="00B858AD">
              <w:rPr>
                <w:sz w:val="24"/>
                <w:szCs w:val="24"/>
              </w:rPr>
              <w:t xml:space="preserve">Начальником відділу адміністрування місцевих податків і зборів з юридичних осіб, рентної плати та екологічного податку управління податкового адміністрування юридичних осіб взято участь у засіданні робочої групи та комісії, створених при ОДА, з питань розпорядження землями державної власності несільськогосподарського призначення та 20.06.2022 року взято участь в </w:t>
            </w:r>
            <w:proofErr w:type="spellStart"/>
            <w:r w:rsidRPr="00B858AD">
              <w:rPr>
                <w:sz w:val="24"/>
                <w:szCs w:val="24"/>
              </w:rPr>
              <w:t>онлайн-зустрічі</w:t>
            </w:r>
            <w:proofErr w:type="spellEnd"/>
            <w:r w:rsidRPr="00B858AD">
              <w:rPr>
                <w:sz w:val="24"/>
                <w:szCs w:val="24"/>
              </w:rPr>
              <w:t xml:space="preserve"> з представниками територіальних громад Житомирської області, за сприяння Регіонального офісу Програми U-LEАД на тему «Особливості нарахування плати за землю, рентної плати та екологічного податку на період дії воєнного стану».</w:t>
            </w:r>
          </w:p>
          <w:p w:rsidR="00B07B4B" w:rsidRPr="00B858AD" w:rsidRDefault="00B07B4B" w:rsidP="00CC7025">
            <w:pPr>
              <w:ind w:firstLine="459"/>
              <w:jc w:val="both"/>
              <w:rPr>
                <w:sz w:val="24"/>
                <w:szCs w:val="24"/>
              </w:rPr>
            </w:pPr>
            <w:r w:rsidRPr="00B858AD">
              <w:rPr>
                <w:sz w:val="24"/>
                <w:szCs w:val="24"/>
              </w:rPr>
              <w:t>Заступником начальника управління – начальником відділу адміністрування ПДВ управління з питань виявлення та опрацювання податкових ризиків взято участь у засіданні комісії по здешевленню кредитів для сільськогосподарських товаровиробників та виділення коштів на нововведення в виробничій діяльності створених при ОДА.</w:t>
            </w: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lastRenderedPageBreak/>
              <w:t>4.2.</w:t>
            </w:r>
          </w:p>
        </w:tc>
        <w:tc>
          <w:tcPr>
            <w:tcW w:w="3244" w:type="dxa"/>
          </w:tcPr>
          <w:p w:rsidR="00A37C65" w:rsidRPr="00B858AD" w:rsidRDefault="00A37C65" w:rsidP="00D72B28">
            <w:pPr>
              <w:ind w:right="22" w:firstLine="362"/>
              <w:rPr>
                <w:sz w:val="24"/>
                <w:szCs w:val="24"/>
              </w:rPr>
            </w:pPr>
            <w:r w:rsidRPr="00B858AD">
              <w:rPr>
                <w:sz w:val="24"/>
                <w:szCs w:val="24"/>
              </w:rPr>
              <w:t>Забезпечення взаємодії з:</w:t>
            </w:r>
          </w:p>
        </w:tc>
        <w:tc>
          <w:tcPr>
            <w:tcW w:w="2694" w:type="dxa"/>
          </w:tcPr>
          <w:p w:rsidR="00A37C65" w:rsidRPr="00B858AD" w:rsidRDefault="00A37C65" w:rsidP="00D72B28">
            <w:pPr>
              <w:jc w:val="both"/>
              <w:rPr>
                <w:sz w:val="24"/>
                <w:szCs w:val="24"/>
              </w:rPr>
            </w:pPr>
          </w:p>
        </w:tc>
        <w:tc>
          <w:tcPr>
            <w:tcW w:w="1418" w:type="dxa"/>
          </w:tcPr>
          <w:p w:rsidR="00A37C65" w:rsidRPr="00B858AD" w:rsidRDefault="00A37C65" w:rsidP="00D72B28">
            <w:pPr>
              <w:jc w:val="center"/>
              <w:rPr>
                <w:sz w:val="24"/>
                <w:szCs w:val="24"/>
              </w:rPr>
            </w:pPr>
          </w:p>
        </w:tc>
        <w:tc>
          <w:tcPr>
            <w:tcW w:w="6946" w:type="dxa"/>
          </w:tcPr>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t>4.2.1.</w:t>
            </w:r>
          </w:p>
        </w:tc>
        <w:tc>
          <w:tcPr>
            <w:tcW w:w="3244" w:type="dxa"/>
          </w:tcPr>
          <w:p w:rsidR="00A37C65" w:rsidRPr="00B858AD" w:rsidRDefault="00A37C65" w:rsidP="00D72B28">
            <w:pPr>
              <w:ind w:right="22" w:firstLine="362"/>
              <w:jc w:val="both"/>
              <w:rPr>
                <w:sz w:val="24"/>
                <w:szCs w:val="24"/>
              </w:rPr>
            </w:pPr>
            <w:r w:rsidRPr="00B858AD">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2694" w:type="dxa"/>
          </w:tcPr>
          <w:p w:rsidR="00A37C65" w:rsidRPr="00B858AD" w:rsidRDefault="00A37C65" w:rsidP="00D72B28">
            <w:pPr>
              <w:ind w:right="22"/>
              <w:jc w:val="both"/>
              <w:rPr>
                <w:sz w:val="24"/>
                <w:szCs w:val="24"/>
              </w:rPr>
            </w:pPr>
            <w:r w:rsidRPr="00B858AD">
              <w:rPr>
                <w:sz w:val="24"/>
                <w:szCs w:val="24"/>
              </w:rPr>
              <w:t>Управління:</w:t>
            </w:r>
          </w:p>
          <w:p w:rsidR="00A37C65" w:rsidRPr="00B858AD" w:rsidRDefault="00A37C65" w:rsidP="00D72B28">
            <w:pPr>
              <w:ind w:right="22"/>
              <w:jc w:val="both"/>
              <w:rPr>
                <w:sz w:val="24"/>
                <w:szCs w:val="24"/>
              </w:rPr>
            </w:pPr>
            <w:r w:rsidRPr="00B858AD">
              <w:rPr>
                <w:sz w:val="24"/>
                <w:szCs w:val="24"/>
              </w:rPr>
              <w:t>з питань виявлення та опрацювання податкових ризиків;</w:t>
            </w:r>
          </w:p>
          <w:p w:rsidR="00A37C65" w:rsidRPr="00B858AD" w:rsidRDefault="00A37C65" w:rsidP="00D72B28">
            <w:pPr>
              <w:jc w:val="both"/>
              <w:rPr>
                <w:sz w:val="24"/>
                <w:szCs w:val="24"/>
              </w:rPr>
            </w:pPr>
            <w:r w:rsidRPr="00B858AD">
              <w:rPr>
                <w:sz w:val="24"/>
                <w:szCs w:val="24"/>
              </w:rPr>
              <w:t>електронних сервісів</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У звітному періоді забезпечено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p w:rsidR="00A37C65" w:rsidRPr="00B858AD" w:rsidRDefault="00A37C65" w:rsidP="00EF189D">
            <w:pPr>
              <w:ind w:firstLine="459"/>
              <w:jc w:val="both"/>
              <w:rPr>
                <w:sz w:val="24"/>
                <w:szCs w:val="24"/>
              </w:rPr>
            </w:pPr>
            <w:r w:rsidRPr="00B858AD">
              <w:rPr>
                <w:sz w:val="24"/>
                <w:szCs w:val="24"/>
              </w:rPr>
              <w:t xml:space="preserve">Щоденно відповідно регламенту забезпечується контроль за своєчасною обробкою в ІТС ДПС даних Казначейства про надходження за минулий банківський день та рознесення до ІКП надходжень </w:t>
            </w:r>
            <w:r w:rsidRPr="00B858AD">
              <w:rPr>
                <w:color w:val="000000"/>
                <w:sz w:val="24"/>
                <w:szCs w:val="24"/>
              </w:rPr>
              <w:t>податку на додану вартість</w:t>
            </w:r>
            <w:r w:rsidRPr="00B858AD">
              <w:rPr>
                <w:sz w:val="24"/>
                <w:szCs w:val="24"/>
              </w:rPr>
              <w:t>.</w:t>
            </w: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t>4.2.2.</w:t>
            </w:r>
          </w:p>
        </w:tc>
        <w:tc>
          <w:tcPr>
            <w:tcW w:w="3244" w:type="dxa"/>
          </w:tcPr>
          <w:p w:rsidR="00A37C65" w:rsidRPr="00B858AD" w:rsidRDefault="00A37C65" w:rsidP="00D72B28">
            <w:pPr>
              <w:pStyle w:val="a7"/>
              <w:ind w:firstLine="362"/>
              <w:jc w:val="both"/>
              <w:rPr>
                <w:b w:val="0"/>
                <w:sz w:val="24"/>
                <w:szCs w:val="24"/>
              </w:rPr>
            </w:pPr>
            <w:r w:rsidRPr="00B858AD">
              <w:rPr>
                <w:b w:val="0"/>
                <w:sz w:val="24"/>
                <w:szCs w:val="24"/>
              </w:rPr>
              <w:t xml:space="preserve">обласним управлінням лісового та мисливського господарства та обласним </w:t>
            </w:r>
            <w:r w:rsidRPr="00B858AD">
              <w:rPr>
                <w:b w:val="0"/>
                <w:sz w:val="24"/>
                <w:szCs w:val="24"/>
              </w:rPr>
              <w:lastRenderedPageBreak/>
              <w:t>комунальним підприємством «</w:t>
            </w:r>
            <w:proofErr w:type="spellStart"/>
            <w:r w:rsidRPr="00B858AD">
              <w:rPr>
                <w:b w:val="0"/>
                <w:sz w:val="24"/>
                <w:szCs w:val="24"/>
              </w:rPr>
              <w:t>Житомироблагроліс</w:t>
            </w:r>
            <w:proofErr w:type="spellEnd"/>
            <w:r w:rsidRPr="00B858AD">
              <w:rPr>
                <w:b w:val="0"/>
                <w:sz w:val="24"/>
                <w:szCs w:val="24"/>
              </w:rPr>
              <w:t xml:space="preserve">» щодо отримання </w:t>
            </w:r>
            <w:r w:rsidRPr="00B858AD">
              <w:rPr>
                <w:b w:val="0"/>
                <w:spacing w:val="-4"/>
                <w:sz w:val="24"/>
                <w:szCs w:val="24"/>
              </w:rPr>
              <w:t xml:space="preserve">очікуваних обсягів </w:t>
            </w:r>
            <w:r w:rsidRPr="00B858AD">
              <w:rPr>
                <w:b w:val="0"/>
                <w:sz w:val="24"/>
                <w:szCs w:val="24"/>
              </w:rPr>
              <w:t>збору за спеціальне використання лісових ресурсів</w:t>
            </w:r>
          </w:p>
        </w:tc>
        <w:tc>
          <w:tcPr>
            <w:tcW w:w="2694" w:type="dxa"/>
          </w:tcPr>
          <w:p w:rsidR="00A37C65" w:rsidRPr="00B858AD" w:rsidRDefault="00A37C65" w:rsidP="00D72B28">
            <w:pPr>
              <w:jc w:val="both"/>
              <w:rPr>
                <w:sz w:val="24"/>
                <w:szCs w:val="24"/>
              </w:rPr>
            </w:pPr>
            <w:r w:rsidRPr="00B858AD">
              <w:rPr>
                <w:sz w:val="24"/>
                <w:szCs w:val="24"/>
              </w:rPr>
              <w:lastRenderedPageBreak/>
              <w:t xml:space="preserve">Управління податкового адміністрування </w:t>
            </w:r>
            <w:r w:rsidRPr="00B858AD">
              <w:rPr>
                <w:sz w:val="24"/>
                <w:szCs w:val="24"/>
              </w:rPr>
              <w:lastRenderedPageBreak/>
              <w:t>юридичних осіб</w:t>
            </w:r>
          </w:p>
        </w:tc>
        <w:tc>
          <w:tcPr>
            <w:tcW w:w="1418" w:type="dxa"/>
          </w:tcPr>
          <w:p w:rsidR="00A37C65" w:rsidRPr="00B858AD" w:rsidRDefault="00A37C65" w:rsidP="00D72B28">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Управління податкового адміністрування юридичних осіб забезпечено взаємодію з обласним управлінням лісового та мисливського господарства та обласним комунальним </w:t>
            </w:r>
            <w:r w:rsidRPr="00B858AD">
              <w:rPr>
                <w:sz w:val="24"/>
                <w:szCs w:val="24"/>
              </w:rPr>
              <w:lastRenderedPageBreak/>
              <w:t>підприємством «</w:t>
            </w:r>
            <w:proofErr w:type="spellStart"/>
            <w:r w:rsidRPr="00B858AD">
              <w:rPr>
                <w:sz w:val="24"/>
                <w:szCs w:val="24"/>
              </w:rPr>
              <w:t>Житомироблагроліс</w:t>
            </w:r>
            <w:proofErr w:type="spellEnd"/>
            <w:r w:rsidRPr="00B858AD">
              <w:rPr>
                <w:sz w:val="24"/>
                <w:szCs w:val="24"/>
              </w:rPr>
              <w:t xml:space="preserve">» щодо отримання </w:t>
            </w:r>
            <w:r w:rsidRPr="00B858AD">
              <w:rPr>
                <w:spacing w:val="-4"/>
                <w:sz w:val="24"/>
                <w:szCs w:val="24"/>
              </w:rPr>
              <w:t>очікуваних обсягів рентної плати</w:t>
            </w:r>
            <w:r w:rsidRPr="00B858AD">
              <w:rPr>
                <w:sz w:val="24"/>
                <w:szCs w:val="24"/>
              </w:rPr>
              <w:t xml:space="preserve"> за спеціальне використання лісових ресурсів на перше півріччя 2022 року, які аналізувались та враховувалися при доведенні індикативних показників надходжень по рентній платі територіальним структурним підрозділам ГУ ДПС.</w:t>
            </w:r>
          </w:p>
          <w:p w:rsidR="00A37C65" w:rsidRPr="00B858AD" w:rsidRDefault="00A37C65" w:rsidP="00CC7025">
            <w:pPr>
              <w:ind w:firstLine="459"/>
              <w:jc w:val="both"/>
              <w:rPr>
                <w:sz w:val="24"/>
                <w:szCs w:val="24"/>
              </w:rPr>
            </w:pPr>
            <w:r w:rsidRPr="00B858AD">
              <w:rPr>
                <w:sz w:val="24"/>
                <w:szCs w:val="24"/>
              </w:rPr>
              <w:t xml:space="preserve">В результаті проведеної роботи в першому півріччі ц. р. забезпечено надходження рентної плати за спеціальне використання лісових ресурсів у сумі 106,5 </w:t>
            </w:r>
            <w:proofErr w:type="spellStart"/>
            <w:r w:rsidRPr="00B858AD">
              <w:rPr>
                <w:sz w:val="24"/>
                <w:szCs w:val="24"/>
              </w:rPr>
              <w:t>млн</w:t>
            </w:r>
            <w:proofErr w:type="spellEnd"/>
            <w:r w:rsidRPr="00B858AD">
              <w:rPr>
                <w:sz w:val="24"/>
                <w:szCs w:val="24"/>
              </w:rPr>
              <w:t xml:space="preserve"> гривень.</w:t>
            </w: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lastRenderedPageBreak/>
              <w:t>4.2.3.</w:t>
            </w:r>
          </w:p>
        </w:tc>
        <w:tc>
          <w:tcPr>
            <w:tcW w:w="3244" w:type="dxa"/>
          </w:tcPr>
          <w:p w:rsidR="00A37C65" w:rsidRPr="00B858AD" w:rsidRDefault="00A37C65" w:rsidP="00787E70">
            <w:pPr>
              <w:ind w:firstLine="362"/>
              <w:jc w:val="both"/>
              <w:rPr>
                <w:sz w:val="24"/>
                <w:szCs w:val="24"/>
              </w:rPr>
            </w:pPr>
            <w:r w:rsidRPr="00B858AD">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2694" w:type="dxa"/>
          </w:tcPr>
          <w:p w:rsidR="00A37C65" w:rsidRPr="00B858AD" w:rsidRDefault="00A37C65" w:rsidP="00D72B28">
            <w:pPr>
              <w:jc w:val="both"/>
              <w:rPr>
                <w:sz w:val="24"/>
                <w:szCs w:val="24"/>
              </w:rPr>
            </w:pPr>
            <w:r w:rsidRPr="00B858AD">
              <w:rPr>
                <w:sz w:val="24"/>
                <w:szCs w:val="24"/>
              </w:rPr>
              <w:t>Управління по роботі з податковим боргом</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Протягом звітного періоду не проводились взаєморозрахунки по погашенню податкового боргу за рахунок виділення з державного бюджету субвенцій підприємствам тепловодопостачання. </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t>4.2.4.</w:t>
            </w:r>
          </w:p>
        </w:tc>
        <w:tc>
          <w:tcPr>
            <w:tcW w:w="3244" w:type="dxa"/>
          </w:tcPr>
          <w:p w:rsidR="00A37C65" w:rsidRPr="00B858AD" w:rsidRDefault="00A37C65" w:rsidP="00D72B28">
            <w:pPr>
              <w:ind w:firstLine="362"/>
              <w:jc w:val="both"/>
              <w:rPr>
                <w:sz w:val="24"/>
                <w:szCs w:val="24"/>
              </w:rPr>
            </w:pPr>
            <w:r w:rsidRPr="00B858AD">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w:t>
            </w:r>
            <w:r w:rsidRPr="00B858AD">
              <w:rPr>
                <w:sz w:val="24"/>
                <w:szCs w:val="24"/>
              </w:rPr>
              <w:lastRenderedPageBreak/>
              <w:t>Житомирської обласної державної адміністрації, органах виконавчої влади та місцевого самоврядування</w:t>
            </w:r>
          </w:p>
        </w:tc>
        <w:tc>
          <w:tcPr>
            <w:tcW w:w="2694" w:type="dxa"/>
          </w:tcPr>
          <w:p w:rsidR="00A37C65" w:rsidRPr="00B858AD" w:rsidRDefault="00A37C65" w:rsidP="00D72B28">
            <w:pPr>
              <w:jc w:val="both"/>
              <w:rPr>
                <w:sz w:val="24"/>
                <w:szCs w:val="24"/>
              </w:rPr>
            </w:pPr>
            <w:r w:rsidRPr="00B858AD">
              <w:rPr>
                <w:sz w:val="24"/>
                <w:szCs w:val="24"/>
              </w:rPr>
              <w:lastRenderedPageBreak/>
              <w:t>Управління по роботі з податковим боргом</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У звітному періоді проведено 4 засідання комісій по роботі з погашення заборгованості за участю підрозділів по роботі з податковим боргом та заслухано керівників 20 підприємств – боржників, в тому числі великих підприємств, які мають податковий борг.</w:t>
            </w:r>
          </w:p>
          <w:p w:rsidR="00A37C65" w:rsidRPr="00B858AD" w:rsidRDefault="00A37C65" w:rsidP="00EF189D">
            <w:pPr>
              <w:ind w:firstLine="459"/>
              <w:jc w:val="both"/>
              <w:rPr>
                <w:sz w:val="24"/>
                <w:szCs w:val="24"/>
              </w:rPr>
            </w:pPr>
            <w:r w:rsidRPr="00B858AD">
              <w:rPr>
                <w:sz w:val="24"/>
                <w:szCs w:val="24"/>
              </w:rPr>
              <w:t>Щомісяця проводився аналіз звітів діяльності арбітражних керуючих великих підприємств-банкрутів.</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lastRenderedPageBreak/>
              <w:t>4.3.</w:t>
            </w:r>
          </w:p>
        </w:tc>
        <w:tc>
          <w:tcPr>
            <w:tcW w:w="3244" w:type="dxa"/>
          </w:tcPr>
          <w:p w:rsidR="00A37C65" w:rsidRPr="00B858AD" w:rsidRDefault="00A37C65" w:rsidP="00D72B28">
            <w:pPr>
              <w:ind w:firstLine="362"/>
              <w:jc w:val="both"/>
              <w:rPr>
                <w:sz w:val="24"/>
                <w:szCs w:val="24"/>
              </w:rPr>
            </w:pPr>
            <w:r w:rsidRPr="00B858AD">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2694" w:type="dxa"/>
          </w:tcPr>
          <w:p w:rsidR="00A37C65" w:rsidRPr="00B858AD" w:rsidRDefault="00A37C65" w:rsidP="00D72B28">
            <w:pPr>
              <w:jc w:val="both"/>
              <w:rPr>
                <w:sz w:val="24"/>
                <w:szCs w:val="24"/>
              </w:rPr>
            </w:pPr>
            <w:r w:rsidRPr="00B858AD">
              <w:rPr>
                <w:sz w:val="24"/>
                <w:szCs w:val="24"/>
              </w:rPr>
              <w:t>Управління:</w:t>
            </w:r>
          </w:p>
          <w:p w:rsidR="00A37C65" w:rsidRPr="00B858AD" w:rsidRDefault="00A37C65" w:rsidP="00D72B28">
            <w:pPr>
              <w:jc w:val="both"/>
              <w:rPr>
                <w:sz w:val="24"/>
                <w:szCs w:val="24"/>
              </w:rPr>
            </w:pPr>
            <w:r w:rsidRPr="00B858AD">
              <w:rPr>
                <w:sz w:val="24"/>
                <w:szCs w:val="24"/>
              </w:rPr>
              <w:t>електронних сервісів;</w:t>
            </w:r>
          </w:p>
          <w:p w:rsidR="00A37C65" w:rsidRPr="00B858AD" w:rsidRDefault="00A37C65" w:rsidP="00D72B28">
            <w:pPr>
              <w:jc w:val="both"/>
              <w:rPr>
                <w:sz w:val="24"/>
                <w:szCs w:val="24"/>
              </w:rPr>
            </w:pPr>
            <w:r w:rsidRPr="00B858AD">
              <w:rPr>
                <w:sz w:val="24"/>
                <w:szCs w:val="24"/>
              </w:rPr>
              <w:t>податкового адміністрування юридичних осіб;</w:t>
            </w:r>
          </w:p>
          <w:p w:rsidR="00A37C65" w:rsidRPr="00B858AD" w:rsidRDefault="00A37C65" w:rsidP="00D72B28">
            <w:pPr>
              <w:jc w:val="both"/>
              <w:rPr>
                <w:sz w:val="24"/>
                <w:szCs w:val="24"/>
              </w:rPr>
            </w:pPr>
            <w:r w:rsidRPr="00B858AD">
              <w:rPr>
                <w:sz w:val="24"/>
                <w:szCs w:val="24"/>
              </w:rPr>
              <w:t>податкового адміністрування фізичних осіб;</w:t>
            </w:r>
          </w:p>
          <w:p w:rsidR="00A37C65" w:rsidRPr="00B858AD" w:rsidRDefault="00A37C65" w:rsidP="00D72B28">
            <w:pPr>
              <w:jc w:val="both"/>
              <w:rPr>
                <w:sz w:val="24"/>
                <w:szCs w:val="24"/>
              </w:rPr>
            </w:pPr>
            <w:r w:rsidRPr="00B858AD">
              <w:rPr>
                <w:sz w:val="24"/>
                <w:szCs w:val="24"/>
              </w:rPr>
              <w:t>по роботі з податковим боргом</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right="24" w:firstLine="459"/>
              <w:jc w:val="both"/>
              <w:rPr>
                <w:sz w:val="24"/>
                <w:szCs w:val="24"/>
              </w:rPr>
            </w:pPr>
            <w:r w:rsidRPr="00B858AD">
              <w:rPr>
                <w:sz w:val="24"/>
                <w:szCs w:val="24"/>
              </w:rPr>
              <w:t>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w:t>
            </w:r>
          </w:p>
          <w:p w:rsidR="00A37C65" w:rsidRPr="00B858AD" w:rsidRDefault="00A37C65" w:rsidP="00EF189D">
            <w:pPr>
              <w:ind w:firstLine="459"/>
              <w:jc w:val="both"/>
              <w:rPr>
                <w:sz w:val="24"/>
                <w:szCs w:val="24"/>
              </w:rPr>
            </w:pPr>
            <w:r w:rsidRPr="00B858AD">
              <w:rPr>
                <w:sz w:val="24"/>
                <w:szCs w:val="24"/>
              </w:rPr>
              <w:t xml:space="preserve">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w:t>
            </w:r>
          </w:p>
          <w:p w:rsidR="00A37C65" w:rsidRPr="00B858AD" w:rsidRDefault="00A37C65" w:rsidP="00EF189D">
            <w:pPr>
              <w:ind w:firstLine="459"/>
              <w:jc w:val="both"/>
              <w:rPr>
                <w:sz w:val="24"/>
                <w:szCs w:val="24"/>
              </w:rPr>
            </w:pPr>
            <w:r w:rsidRPr="00B858AD">
              <w:rPr>
                <w:sz w:val="24"/>
                <w:szCs w:val="24"/>
              </w:rPr>
              <w:t>Відповіді надавались по мірі надходження запитів.</w:t>
            </w:r>
          </w:p>
          <w:p w:rsidR="00A37C65" w:rsidRPr="00B858AD" w:rsidRDefault="00A37C65" w:rsidP="00EF189D">
            <w:pPr>
              <w:ind w:firstLine="459"/>
              <w:jc w:val="both"/>
              <w:rPr>
                <w:sz w:val="24"/>
                <w:szCs w:val="24"/>
              </w:rPr>
            </w:pPr>
            <w:r w:rsidRPr="00B858AD">
              <w:rPr>
                <w:sz w:val="24"/>
                <w:szCs w:val="24"/>
              </w:rPr>
              <w:t>У звітному періоді надано погоджену інформацію з метою здійснення коригування індексів податкоспроможності місцевих бюджетів відповідно до статті 100 Бюджетного кодексу України у зв’язку зі зміною місцезнаходження суб’єктів господарювання – платників податків: Департаменту бюджету та фінансів Житомирської міської ради – 30 довідок про фактичні обсяги надходжень податку на доходи фізичних осіб за 2021 рік та Департаменту фінансів Житомирської ОДА – 18 довідок про суми фактично сплаченого у 2021 році податку на доходи фізичних осіб/податку на прибуток підприємств.</w:t>
            </w:r>
          </w:p>
          <w:p w:rsidR="00A37C65" w:rsidRPr="00B858AD" w:rsidRDefault="00A37C65" w:rsidP="00EF189D">
            <w:pPr>
              <w:ind w:firstLine="459"/>
              <w:jc w:val="both"/>
              <w:rPr>
                <w:sz w:val="24"/>
                <w:szCs w:val="24"/>
              </w:rPr>
            </w:pPr>
            <w:r w:rsidRPr="00B858AD">
              <w:rPr>
                <w:sz w:val="24"/>
                <w:szCs w:val="24"/>
              </w:rPr>
              <w:t xml:space="preserve">З метою організації роз’яснювальної роботи щодо інформування платників стосовно наявності податкового боргу та необхідності його погашення впродовж травня – червня </w:t>
            </w:r>
            <w:r w:rsidR="00CC7025">
              <w:rPr>
                <w:sz w:val="24"/>
                <w:szCs w:val="24"/>
              </w:rPr>
              <w:t xml:space="preserve">          </w:t>
            </w:r>
            <w:r w:rsidRPr="00B858AD">
              <w:rPr>
                <w:sz w:val="24"/>
                <w:szCs w:val="24"/>
              </w:rPr>
              <w:t xml:space="preserve">2022 року направлено листи в електронному вигляді на всі територіальні громади Житомирської області, якими надано перелік фізичних осіб з сумою боргу по земельному податку (земельні ділянки яких розташовані на території відповідної громади) та по податку на нерухоме майно, відмінне від земельної ділянки для інформування громадян про наявний борг, </w:t>
            </w:r>
            <w:r w:rsidRPr="00B858AD">
              <w:rPr>
                <w:sz w:val="24"/>
                <w:szCs w:val="24"/>
              </w:rPr>
              <w:lastRenderedPageBreak/>
              <w:t>та забезпечення його погашення.</w:t>
            </w:r>
          </w:p>
          <w:p w:rsidR="00A37C65" w:rsidRPr="00B858AD" w:rsidRDefault="00A37C65" w:rsidP="00CC7025">
            <w:pPr>
              <w:ind w:firstLine="459"/>
              <w:jc w:val="both"/>
              <w:rPr>
                <w:sz w:val="24"/>
                <w:szCs w:val="24"/>
              </w:rPr>
            </w:pPr>
            <w:r w:rsidRPr="00B858AD">
              <w:rPr>
                <w:sz w:val="24"/>
                <w:szCs w:val="24"/>
              </w:rPr>
              <w:t>З метою забезпечення повноти обліку платників податків, нарахування платежів налагоджено взаємодію з обласним управлінням лісового та мисливського господарства та обласним комунальним підприємством «</w:t>
            </w:r>
            <w:proofErr w:type="spellStart"/>
            <w:r w:rsidRPr="00B858AD">
              <w:rPr>
                <w:sz w:val="24"/>
                <w:szCs w:val="24"/>
              </w:rPr>
              <w:t>Житомироблагроліс</w:t>
            </w:r>
            <w:proofErr w:type="spellEnd"/>
            <w:r w:rsidRPr="00B858AD">
              <w:rPr>
                <w:sz w:val="24"/>
                <w:szCs w:val="24"/>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ГУ </w:t>
            </w:r>
            <w:proofErr w:type="spellStart"/>
            <w:r w:rsidRPr="00B858AD">
              <w:rPr>
                <w:sz w:val="24"/>
                <w:szCs w:val="24"/>
              </w:rPr>
              <w:t>Держгеокадастру</w:t>
            </w:r>
            <w:proofErr w:type="spellEnd"/>
            <w:r w:rsidRPr="00B858AD">
              <w:rPr>
                <w:sz w:val="24"/>
                <w:szCs w:val="24"/>
              </w:rPr>
              <w:t xml:space="preserve"> у Житомирській області, органами місцевого самоврядування. </w:t>
            </w:r>
          </w:p>
        </w:tc>
      </w:tr>
      <w:tr w:rsidR="00A37C65" w:rsidRPr="00B858AD" w:rsidTr="007E07FE">
        <w:tc>
          <w:tcPr>
            <w:tcW w:w="905" w:type="dxa"/>
          </w:tcPr>
          <w:p w:rsidR="00A37C65" w:rsidRPr="00B858AD" w:rsidRDefault="00A37C65" w:rsidP="00D72B28">
            <w:pPr>
              <w:ind w:right="22"/>
              <w:jc w:val="center"/>
              <w:rPr>
                <w:sz w:val="24"/>
                <w:szCs w:val="24"/>
              </w:rPr>
            </w:pPr>
            <w:r w:rsidRPr="00B858AD">
              <w:rPr>
                <w:sz w:val="24"/>
                <w:szCs w:val="24"/>
              </w:rPr>
              <w:lastRenderedPageBreak/>
              <w:t>4.4.</w:t>
            </w:r>
          </w:p>
        </w:tc>
        <w:tc>
          <w:tcPr>
            <w:tcW w:w="3244" w:type="dxa"/>
          </w:tcPr>
          <w:p w:rsidR="00A37C65" w:rsidRPr="00B858AD" w:rsidRDefault="00A37C65" w:rsidP="00D72B28">
            <w:pPr>
              <w:ind w:firstLine="362"/>
              <w:jc w:val="both"/>
              <w:rPr>
                <w:sz w:val="24"/>
                <w:szCs w:val="24"/>
              </w:rPr>
            </w:pPr>
            <w:r w:rsidRPr="00B858AD">
              <w:rPr>
                <w:sz w:val="24"/>
                <w:szCs w:val="24"/>
              </w:rPr>
              <w:t>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2694" w:type="dxa"/>
          </w:tcPr>
          <w:p w:rsidR="00A37C65" w:rsidRPr="00B858AD" w:rsidRDefault="00A37C65" w:rsidP="00D72B28">
            <w:pPr>
              <w:jc w:val="both"/>
              <w:rPr>
                <w:sz w:val="24"/>
                <w:szCs w:val="24"/>
              </w:rPr>
            </w:pPr>
            <w:r w:rsidRPr="00B858AD">
              <w:rPr>
                <w:sz w:val="24"/>
                <w:szCs w:val="24"/>
              </w:rPr>
              <w:t>Управління:</w:t>
            </w:r>
          </w:p>
          <w:p w:rsidR="00A37C65" w:rsidRPr="00B858AD" w:rsidRDefault="00A37C65" w:rsidP="00D72B28">
            <w:pPr>
              <w:ind w:left="-52" w:right="-81"/>
              <w:jc w:val="both"/>
              <w:rPr>
                <w:sz w:val="24"/>
                <w:szCs w:val="24"/>
              </w:rPr>
            </w:pPr>
            <w:r w:rsidRPr="00B858AD">
              <w:rPr>
                <w:sz w:val="24"/>
                <w:szCs w:val="24"/>
              </w:rPr>
              <w:t>податкового адміністрування фізичних осіб;</w:t>
            </w:r>
          </w:p>
          <w:p w:rsidR="00A37C65" w:rsidRPr="00B858AD" w:rsidRDefault="00A37C65" w:rsidP="00D72B28">
            <w:pPr>
              <w:jc w:val="both"/>
              <w:rPr>
                <w:sz w:val="24"/>
                <w:szCs w:val="24"/>
              </w:rPr>
            </w:pPr>
            <w:r w:rsidRPr="00B858AD">
              <w:rPr>
                <w:sz w:val="24"/>
                <w:szCs w:val="24"/>
              </w:rPr>
              <w:t>по роботі з податковим боргом</w:t>
            </w:r>
          </w:p>
        </w:tc>
        <w:tc>
          <w:tcPr>
            <w:tcW w:w="1418" w:type="dxa"/>
          </w:tcPr>
          <w:p w:rsidR="00A37C65" w:rsidRPr="00B858AD" w:rsidRDefault="00A37C65" w:rsidP="00D72B2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Chars="166" w:firstLine="398"/>
              <w:jc w:val="both"/>
              <w:rPr>
                <w:sz w:val="24"/>
                <w:szCs w:val="24"/>
              </w:rPr>
            </w:pPr>
            <w:r w:rsidRPr="00B858AD">
              <w:rPr>
                <w:sz w:val="24"/>
                <w:szCs w:val="24"/>
              </w:rPr>
              <w:t xml:space="preserve">На засіданнях районних та міських комісій при органах місцевого самоврядування заслухано керівників 309 юридичних осіб, у яких рахувалась заборгованість з виплати заробітної плати та керівників 130 юридичних осіб, які мінімізували виплату заробітної плати найманим працівникам, за рахунок чого забезпечено сплату 605,4 тис. </w:t>
            </w:r>
            <w:proofErr w:type="spellStart"/>
            <w:r w:rsidRPr="00B858AD">
              <w:rPr>
                <w:sz w:val="24"/>
                <w:szCs w:val="24"/>
              </w:rPr>
              <w:t>грн</w:t>
            </w:r>
            <w:proofErr w:type="spellEnd"/>
            <w:r w:rsidRPr="00B858AD">
              <w:rPr>
                <w:sz w:val="24"/>
                <w:szCs w:val="24"/>
              </w:rPr>
              <w:t xml:space="preserve"> податку на доходи фізичних осіб та 725,</w:t>
            </w:r>
            <w:r w:rsidR="00CC7025">
              <w:rPr>
                <w:sz w:val="24"/>
                <w:szCs w:val="24"/>
              </w:rPr>
              <w:t>8</w:t>
            </w:r>
            <w:r w:rsidRPr="00B858AD">
              <w:rPr>
                <w:sz w:val="24"/>
                <w:szCs w:val="24"/>
              </w:rPr>
              <w:t xml:space="preserve"> тис. </w:t>
            </w:r>
            <w:proofErr w:type="spellStart"/>
            <w:r w:rsidRPr="00B858AD">
              <w:rPr>
                <w:sz w:val="24"/>
                <w:szCs w:val="24"/>
              </w:rPr>
              <w:t>грн</w:t>
            </w:r>
            <w:proofErr w:type="spellEnd"/>
            <w:r w:rsidRPr="00B858AD">
              <w:rPr>
                <w:sz w:val="24"/>
                <w:szCs w:val="24"/>
              </w:rPr>
              <w:t xml:space="preserve"> єдиного внеску.</w:t>
            </w:r>
          </w:p>
          <w:p w:rsidR="00A37C65" w:rsidRPr="00B858AD" w:rsidRDefault="00A37C65" w:rsidP="00EF189D">
            <w:pPr>
              <w:ind w:firstLine="459"/>
              <w:jc w:val="both"/>
              <w:rPr>
                <w:sz w:val="24"/>
                <w:szCs w:val="24"/>
              </w:rPr>
            </w:pPr>
            <w:r w:rsidRPr="00B858AD">
              <w:rPr>
                <w:sz w:val="24"/>
                <w:szCs w:val="24"/>
              </w:rPr>
              <w:t xml:space="preserve">Проведено індивідуальну роботу з керівниками 131 юридичної особи, у яких обліковувалась заборгованість з виплати заробітної плати та керівниками 105 юридичних осіб, які мінімізували виплату заробітної плати найманим працівникам. За рахунок самостійно вжитих </w:t>
            </w:r>
            <w:r w:rsidR="00D6266F">
              <w:rPr>
                <w:sz w:val="24"/>
                <w:szCs w:val="24"/>
              </w:rPr>
              <w:t xml:space="preserve">ГУ </w:t>
            </w:r>
            <w:r w:rsidRPr="00B858AD">
              <w:rPr>
                <w:sz w:val="24"/>
                <w:szCs w:val="24"/>
              </w:rPr>
              <w:t xml:space="preserve">ДПС заходів, до бюджету додатково надійшло 408,8 тис. </w:t>
            </w:r>
            <w:proofErr w:type="spellStart"/>
            <w:r w:rsidRPr="00B858AD">
              <w:rPr>
                <w:sz w:val="24"/>
                <w:szCs w:val="24"/>
              </w:rPr>
              <w:t>грн</w:t>
            </w:r>
            <w:proofErr w:type="spellEnd"/>
            <w:r w:rsidRPr="00B858AD">
              <w:rPr>
                <w:sz w:val="24"/>
                <w:szCs w:val="24"/>
              </w:rPr>
              <w:t xml:space="preserve"> податку на доходи фізичних осіб та 467,7 тис. </w:t>
            </w:r>
            <w:proofErr w:type="spellStart"/>
            <w:r w:rsidRPr="00B858AD">
              <w:rPr>
                <w:sz w:val="24"/>
                <w:szCs w:val="24"/>
              </w:rPr>
              <w:t>грн</w:t>
            </w:r>
            <w:proofErr w:type="spellEnd"/>
            <w:r w:rsidRPr="00B858AD">
              <w:rPr>
                <w:sz w:val="24"/>
                <w:szCs w:val="24"/>
              </w:rPr>
              <w:t xml:space="preserve"> єдиного внеску.</w:t>
            </w:r>
          </w:p>
          <w:p w:rsidR="00A37C65" w:rsidRPr="00B858AD" w:rsidRDefault="00A37C65" w:rsidP="00D6266F">
            <w:pPr>
              <w:ind w:firstLine="459"/>
              <w:jc w:val="both"/>
              <w:rPr>
                <w:sz w:val="24"/>
                <w:szCs w:val="24"/>
              </w:rPr>
            </w:pPr>
            <w:r w:rsidRPr="00B858AD">
              <w:rPr>
                <w:sz w:val="24"/>
                <w:szCs w:val="24"/>
              </w:rPr>
              <w:t>Заслухано керівників 20 підприємств – боржників, в тому числі великих підприємств, які мають податковий борг.</w:t>
            </w:r>
          </w:p>
        </w:tc>
      </w:tr>
      <w:tr w:rsidR="00A37C65" w:rsidRPr="00B858AD" w:rsidTr="007E07FE">
        <w:tc>
          <w:tcPr>
            <w:tcW w:w="15207" w:type="dxa"/>
            <w:gridSpan w:val="5"/>
            <w:vAlign w:val="center"/>
          </w:tcPr>
          <w:p w:rsidR="00A37C65" w:rsidRPr="00B858AD" w:rsidRDefault="00A37C65" w:rsidP="00EF189D">
            <w:pPr>
              <w:ind w:firstLine="459"/>
              <w:jc w:val="center"/>
              <w:rPr>
                <w:b/>
                <w:color w:val="0070C0"/>
                <w:sz w:val="24"/>
                <w:szCs w:val="24"/>
                <w:lang w:eastAsia="en-US"/>
              </w:rPr>
            </w:pPr>
          </w:p>
          <w:p w:rsidR="00A37C65" w:rsidRPr="00B858AD" w:rsidRDefault="00A37C65" w:rsidP="00EF189D">
            <w:pPr>
              <w:ind w:firstLine="459"/>
              <w:jc w:val="center"/>
              <w:rPr>
                <w:b/>
                <w:sz w:val="24"/>
                <w:szCs w:val="24"/>
                <w:lang w:eastAsia="uk-UA"/>
              </w:rPr>
            </w:pPr>
            <w:r w:rsidRPr="00B858AD">
              <w:rPr>
                <w:b/>
                <w:sz w:val="24"/>
                <w:szCs w:val="24"/>
                <w:lang w:eastAsia="en-US"/>
              </w:rPr>
              <w:t>Розділ 5. В</w:t>
            </w:r>
            <w:r w:rsidRPr="00B858AD">
              <w:rPr>
                <w:b/>
                <w:sz w:val="24"/>
                <w:szCs w:val="24"/>
                <w:lang w:eastAsia="uk-UA"/>
              </w:rPr>
              <w:t>провадження електронних сервісів для суб'єктів господарювання</w:t>
            </w:r>
          </w:p>
          <w:p w:rsidR="00A37C65" w:rsidRPr="00B858AD" w:rsidRDefault="00A37C65" w:rsidP="00EF189D">
            <w:pPr>
              <w:ind w:firstLine="459"/>
              <w:jc w:val="center"/>
              <w:rPr>
                <w:b/>
                <w:color w:val="0070C0"/>
                <w:sz w:val="24"/>
                <w:szCs w:val="24"/>
                <w:lang w:eastAsia="en-US"/>
              </w:rPr>
            </w:pP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5.1.</w:t>
            </w:r>
          </w:p>
        </w:tc>
        <w:tc>
          <w:tcPr>
            <w:tcW w:w="3244" w:type="dxa"/>
          </w:tcPr>
          <w:p w:rsidR="00A37C65" w:rsidRPr="00B858AD" w:rsidRDefault="00A37C65" w:rsidP="006F3276">
            <w:pPr>
              <w:widowControl w:val="0"/>
              <w:autoSpaceDE w:val="0"/>
              <w:autoSpaceDN w:val="0"/>
              <w:adjustRightInd w:val="0"/>
              <w:ind w:firstLine="432"/>
              <w:jc w:val="both"/>
              <w:rPr>
                <w:snapToGrid w:val="0"/>
                <w:sz w:val="24"/>
                <w:szCs w:val="24"/>
              </w:rPr>
            </w:pPr>
            <w:r w:rsidRPr="00B858AD">
              <w:rPr>
                <w:sz w:val="24"/>
                <w:szCs w:val="24"/>
              </w:rPr>
              <w:t>Організація та координація діяльності центрів обслуговування платників (далі – ЦОП)</w:t>
            </w:r>
          </w:p>
        </w:tc>
        <w:tc>
          <w:tcPr>
            <w:tcW w:w="2694" w:type="dxa"/>
          </w:tcPr>
          <w:p w:rsidR="00A37C65" w:rsidRPr="00B858AD" w:rsidRDefault="00A37C65" w:rsidP="00AB113B">
            <w:pPr>
              <w:jc w:val="both"/>
              <w:rPr>
                <w:snapToGrid w:val="0"/>
                <w:sz w:val="24"/>
                <w:szCs w:val="24"/>
              </w:rPr>
            </w:pPr>
            <w:r w:rsidRPr="00B858AD">
              <w:rPr>
                <w:snapToGrid w:val="0"/>
                <w:sz w:val="24"/>
                <w:szCs w:val="24"/>
              </w:rPr>
              <w:t xml:space="preserve">Управління електронних сервісів, державні податкові інспекції (далі – </w:t>
            </w:r>
            <w:r w:rsidRPr="00B858AD">
              <w:rPr>
                <w:sz w:val="24"/>
                <w:szCs w:val="24"/>
              </w:rPr>
              <w:t>ДПІ)</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D6266F">
            <w:pPr>
              <w:ind w:firstLine="459"/>
              <w:jc w:val="both"/>
              <w:rPr>
                <w:sz w:val="24"/>
                <w:szCs w:val="24"/>
              </w:rPr>
            </w:pPr>
            <w:r w:rsidRPr="00B858AD">
              <w:rPr>
                <w:kern w:val="2"/>
                <w:sz w:val="24"/>
                <w:szCs w:val="24"/>
              </w:rPr>
              <w:t>Протягом звітного періоду здійснювалась координація роботи підпорядкованих ДПІ з питань організації роботи ЦОП. З метою контролю: ДПІ щомісячно нада</w:t>
            </w:r>
            <w:r w:rsidR="00D6266F">
              <w:rPr>
                <w:kern w:val="2"/>
                <w:sz w:val="24"/>
                <w:szCs w:val="24"/>
              </w:rPr>
              <w:t>вали</w:t>
            </w:r>
            <w:r w:rsidRPr="00B858AD">
              <w:rPr>
                <w:kern w:val="2"/>
                <w:sz w:val="24"/>
                <w:szCs w:val="24"/>
              </w:rPr>
              <w:t xml:space="preserve"> пропозиції до графіків роботи працівників у ЦОП, постійно проводи</w:t>
            </w:r>
            <w:r w:rsidR="00D6266F">
              <w:rPr>
                <w:kern w:val="2"/>
                <w:sz w:val="24"/>
                <w:szCs w:val="24"/>
              </w:rPr>
              <w:t>вся</w:t>
            </w:r>
            <w:r w:rsidRPr="00B858AD">
              <w:rPr>
                <w:kern w:val="2"/>
                <w:sz w:val="24"/>
                <w:szCs w:val="24"/>
              </w:rPr>
              <w:t xml:space="preserve"> </w:t>
            </w:r>
            <w:r w:rsidRPr="00B858AD">
              <w:rPr>
                <w:kern w:val="2"/>
                <w:sz w:val="24"/>
                <w:szCs w:val="24"/>
              </w:rPr>
              <w:lastRenderedPageBreak/>
              <w:t xml:space="preserve">моніторинг роботи камер </w:t>
            </w:r>
            <w:proofErr w:type="spellStart"/>
            <w:r w:rsidRPr="00B858AD">
              <w:rPr>
                <w:kern w:val="2"/>
                <w:sz w:val="24"/>
                <w:szCs w:val="24"/>
              </w:rPr>
              <w:t>відеоспостереження</w:t>
            </w:r>
            <w:proofErr w:type="spellEnd"/>
            <w:r w:rsidRPr="00B858AD">
              <w:rPr>
                <w:kern w:val="2"/>
                <w:sz w:val="24"/>
                <w:szCs w:val="24"/>
              </w:rPr>
              <w:t>, щод</w:t>
            </w:r>
            <w:r w:rsidR="00D6266F">
              <w:rPr>
                <w:kern w:val="2"/>
                <w:sz w:val="24"/>
                <w:szCs w:val="24"/>
              </w:rPr>
              <w:t xml:space="preserve">ня </w:t>
            </w:r>
            <w:r w:rsidRPr="00B858AD">
              <w:rPr>
                <w:kern w:val="2"/>
                <w:sz w:val="24"/>
                <w:szCs w:val="24"/>
              </w:rPr>
              <w:t>відповідальні працівники ЦОП у телефонному режимі повідомля</w:t>
            </w:r>
            <w:r w:rsidR="00D6266F">
              <w:rPr>
                <w:kern w:val="2"/>
                <w:sz w:val="24"/>
                <w:szCs w:val="24"/>
              </w:rPr>
              <w:t>ли</w:t>
            </w:r>
            <w:r w:rsidRPr="00B858AD">
              <w:rPr>
                <w:kern w:val="2"/>
                <w:sz w:val="24"/>
                <w:szCs w:val="24"/>
              </w:rPr>
              <w:t xml:space="preserve"> про початок роботи сервісних центрів та відповідно здійсню</w:t>
            </w:r>
            <w:r w:rsidR="00D6266F">
              <w:rPr>
                <w:kern w:val="2"/>
                <w:sz w:val="24"/>
                <w:szCs w:val="24"/>
              </w:rPr>
              <w:t>вався</w:t>
            </w:r>
            <w:r w:rsidRPr="00B858AD">
              <w:rPr>
                <w:kern w:val="2"/>
                <w:sz w:val="24"/>
                <w:szCs w:val="24"/>
              </w:rPr>
              <w:t xml:space="preserve"> контроль стану роботи ЦОП.</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lastRenderedPageBreak/>
              <w:t>5.2.</w:t>
            </w:r>
          </w:p>
        </w:tc>
        <w:tc>
          <w:tcPr>
            <w:tcW w:w="3244" w:type="dxa"/>
          </w:tcPr>
          <w:p w:rsidR="00A37C65" w:rsidRPr="00B858AD" w:rsidRDefault="00A37C65" w:rsidP="0056513C">
            <w:pPr>
              <w:ind w:firstLine="432"/>
              <w:jc w:val="both"/>
              <w:rPr>
                <w:sz w:val="24"/>
                <w:szCs w:val="24"/>
              </w:rPr>
            </w:pPr>
            <w:r w:rsidRPr="00B858AD">
              <w:rPr>
                <w:sz w:val="24"/>
                <w:szCs w:val="24"/>
              </w:rPr>
              <w:t xml:space="preserve">Забезпечення належної організації роботи та контроль за </w:t>
            </w:r>
            <w:r w:rsidRPr="00B858AD">
              <w:rPr>
                <w:sz w:val="24"/>
                <w:szCs w:val="24"/>
                <w:lang w:eastAsia="en-US"/>
              </w:rPr>
              <w:t xml:space="preserve">якістю та своєчасністю надання </w:t>
            </w:r>
            <w:r w:rsidRPr="00B858AD">
              <w:rPr>
                <w:sz w:val="24"/>
                <w:szCs w:val="24"/>
              </w:rPr>
              <w:t xml:space="preserve">адміністративних послуг та інших сервісів платникам податків </w:t>
            </w:r>
            <w:r w:rsidRPr="00B858AD">
              <w:rPr>
                <w:sz w:val="24"/>
                <w:szCs w:val="24"/>
                <w:lang w:eastAsia="en-US"/>
              </w:rPr>
              <w:t>у ЦОП</w:t>
            </w:r>
          </w:p>
        </w:tc>
        <w:tc>
          <w:tcPr>
            <w:tcW w:w="2694" w:type="dxa"/>
          </w:tcPr>
          <w:p w:rsidR="00A37C65" w:rsidRPr="00B858AD" w:rsidRDefault="00A37C65" w:rsidP="00AB113B">
            <w:pPr>
              <w:jc w:val="both"/>
              <w:rPr>
                <w:sz w:val="24"/>
                <w:szCs w:val="24"/>
              </w:rPr>
            </w:pPr>
            <w:r w:rsidRPr="00B858AD">
              <w:rPr>
                <w:snapToGrid w:val="0"/>
                <w:sz w:val="24"/>
                <w:szCs w:val="24"/>
              </w:rPr>
              <w:t xml:space="preserve">Управління електронних сервісів, </w:t>
            </w:r>
            <w:r w:rsidRPr="00B858AD">
              <w:rPr>
                <w:sz w:val="24"/>
                <w:szCs w:val="24"/>
              </w:rPr>
              <w:t>ДПІ</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autoSpaceDE w:val="0"/>
              <w:autoSpaceDN w:val="0"/>
              <w:adjustRightInd w:val="0"/>
              <w:spacing w:line="240" w:lineRule="atLeast"/>
              <w:ind w:firstLine="459"/>
              <w:jc w:val="both"/>
              <w:rPr>
                <w:sz w:val="24"/>
                <w:szCs w:val="24"/>
              </w:rPr>
            </w:pPr>
            <w:r w:rsidRPr="00B858AD">
              <w:rPr>
                <w:sz w:val="24"/>
                <w:szCs w:val="24"/>
              </w:rPr>
              <w:t>Для забезпечення належної організації роботи у ЦОП:</w:t>
            </w:r>
          </w:p>
          <w:p w:rsidR="00A37C65" w:rsidRPr="00B858AD" w:rsidRDefault="00A37C65" w:rsidP="00EF189D">
            <w:pPr>
              <w:autoSpaceDE w:val="0"/>
              <w:autoSpaceDN w:val="0"/>
              <w:adjustRightInd w:val="0"/>
              <w:spacing w:line="240" w:lineRule="atLeast"/>
              <w:ind w:firstLine="459"/>
              <w:jc w:val="both"/>
              <w:rPr>
                <w:sz w:val="24"/>
                <w:szCs w:val="24"/>
              </w:rPr>
            </w:pPr>
            <w:r w:rsidRPr="00B858AD">
              <w:rPr>
                <w:sz w:val="24"/>
                <w:szCs w:val="24"/>
              </w:rPr>
              <w:t>- наказом ГУ ДПС від 23.06.2022 №134 «Про затвердження інформаційних та технологічних карток адміністративних послуг» затверджено інформаційні та технологічні картки;</w:t>
            </w:r>
          </w:p>
          <w:p w:rsidR="00A37C65" w:rsidRPr="00B858AD" w:rsidRDefault="00A37C65" w:rsidP="00EF189D">
            <w:pPr>
              <w:autoSpaceDE w:val="0"/>
              <w:autoSpaceDN w:val="0"/>
              <w:adjustRightInd w:val="0"/>
              <w:spacing w:line="240" w:lineRule="atLeast"/>
              <w:ind w:firstLine="459"/>
              <w:jc w:val="both"/>
              <w:rPr>
                <w:sz w:val="24"/>
                <w:szCs w:val="24"/>
              </w:rPr>
            </w:pPr>
            <w:r w:rsidRPr="00B858AD">
              <w:rPr>
                <w:sz w:val="24"/>
                <w:szCs w:val="24"/>
              </w:rPr>
              <w:t xml:space="preserve">- забезпечено розміщення інформаційних карток та розроблених зразків заяв, що подаються для отримання відповідних адміністративних послуг та іншої інформації в обсязі, достатньому для отримання адміністративних послуг без сторонньої допомоги у місцях прийому суб’єктів звернень у ЦОП та у приміщенні </w:t>
            </w:r>
            <w:proofErr w:type="spellStart"/>
            <w:r w:rsidRPr="00B858AD">
              <w:rPr>
                <w:sz w:val="24"/>
                <w:szCs w:val="24"/>
              </w:rPr>
              <w:t>адмінбудівлі</w:t>
            </w:r>
            <w:proofErr w:type="spellEnd"/>
            <w:r w:rsidRPr="00B858AD">
              <w:rPr>
                <w:sz w:val="24"/>
                <w:szCs w:val="24"/>
              </w:rPr>
              <w:t xml:space="preserve"> ГУ ДПС;</w:t>
            </w:r>
          </w:p>
          <w:p w:rsidR="00A37C65" w:rsidRPr="00B858AD" w:rsidRDefault="00A37C65" w:rsidP="00EF189D">
            <w:pPr>
              <w:ind w:firstLine="459"/>
              <w:jc w:val="both"/>
              <w:rPr>
                <w:sz w:val="24"/>
                <w:szCs w:val="24"/>
              </w:rPr>
            </w:pPr>
            <w:r w:rsidRPr="00B858AD">
              <w:rPr>
                <w:sz w:val="24"/>
                <w:szCs w:val="24"/>
              </w:rPr>
              <w:t xml:space="preserve">- розміщено на </w:t>
            </w:r>
            <w:proofErr w:type="spellStart"/>
            <w:r w:rsidRPr="00B858AD">
              <w:rPr>
                <w:sz w:val="24"/>
                <w:szCs w:val="24"/>
              </w:rPr>
              <w:t>субсайті</w:t>
            </w:r>
            <w:proofErr w:type="spellEnd"/>
            <w:r w:rsidRPr="00B858AD">
              <w:rPr>
                <w:sz w:val="24"/>
                <w:szCs w:val="24"/>
              </w:rPr>
              <w:t xml:space="preserve"> «Головне управління ДПС у Житомирській області» у розділі «Адміністративні послуги» інформаційні картки адміністративних послуг, доповнені гіперпосиланнями на нормативно-правові акти офіційного </w:t>
            </w:r>
            <w:proofErr w:type="spellStart"/>
            <w:r w:rsidRPr="00B858AD">
              <w:rPr>
                <w:sz w:val="24"/>
                <w:szCs w:val="24"/>
              </w:rPr>
              <w:t>вебпорталу</w:t>
            </w:r>
            <w:proofErr w:type="spellEnd"/>
            <w:r w:rsidRPr="00B858AD">
              <w:rPr>
                <w:sz w:val="24"/>
                <w:szCs w:val="24"/>
              </w:rPr>
              <w:t xml:space="preserve"> Верховної Ради України зі зразками бланків та документів, що подаються для отримання цих послуг.</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5.3.</w:t>
            </w:r>
          </w:p>
        </w:tc>
        <w:tc>
          <w:tcPr>
            <w:tcW w:w="3244" w:type="dxa"/>
          </w:tcPr>
          <w:p w:rsidR="00A37C65" w:rsidRPr="00B858AD" w:rsidRDefault="00A37C65" w:rsidP="006F3276">
            <w:pPr>
              <w:ind w:firstLine="318"/>
              <w:jc w:val="both"/>
              <w:rPr>
                <w:bCs/>
                <w:sz w:val="24"/>
                <w:szCs w:val="24"/>
              </w:rPr>
            </w:pPr>
            <w:r w:rsidRPr="00B858AD">
              <w:rPr>
                <w:sz w:val="24"/>
                <w:szCs w:val="24"/>
              </w:rPr>
              <w:t xml:space="preserve">Проведення перевірок щодо організації роботи ЦОП, узагальнення проблемних питань </w:t>
            </w:r>
            <w:r w:rsidRPr="00B858AD">
              <w:rPr>
                <w:bCs/>
                <w:sz w:val="24"/>
                <w:szCs w:val="24"/>
              </w:rPr>
              <w:t>діяльності ЦОП та підготовка пропозицій керівництву ГУ ДПС щодо його покращення</w:t>
            </w:r>
          </w:p>
        </w:tc>
        <w:tc>
          <w:tcPr>
            <w:tcW w:w="2694" w:type="dxa"/>
          </w:tcPr>
          <w:p w:rsidR="00A37C65" w:rsidRPr="00B858AD" w:rsidRDefault="00A37C65" w:rsidP="00334BAF">
            <w:pPr>
              <w:jc w:val="both"/>
              <w:rPr>
                <w:sz w:val="24"/>
                <w:szCs w:val="24"/>
              </w:rPr>
            </w:pPr>
            <w:r w:rsidRPr="00B858AD">
              <w:rPr>
                <w:snapToGrid w:val="0"/>
                <w:sz w:val="24"/>
                <w:szCs w:val="24"/>
              </w:rPr>
              <w:t>Управління електронних сервісів</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У зв’язку із запровадженням воєнного стану згідно з Указом Президента України від 24 лютого 2022 року №54/2022 «Про введення воєнного стану в Україні», затвердженого Законом України від 24 лютого 2022 року №2102-IX «Про затвердження Указу Президента «2022 «Про введення воєнного стану в Україні», з урахуванням наказу ДПС від 30.09.2020 № 537 «Про затвердження документів, які регламентують діяльність ЦОП», та доповідної записки управління електронних сервісів ГУ ДПС №676/06-30-12-03-11 «Щодо проведення перевірок ЦОП», протягом першого півріччя 2022 року перевірки щодо організації роботи ЦОП не здійснювались.</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5.4.</w:t>
            </w:r>
          </w:p>
        </w:tc>
        <w:tc>
          <w:tcPr>
            <w:tcW w:w="3244" w:type="dxa"/>
          </w:tcPr>
          <w:p w:rsidR="00A37C65" w:rsidRPr="00B858AD" w:rsidRDefault="00A37C65" w:rsidP="0056513C">
            <w:pPr>
              <w:ind w:firstLine="318"/>
              <w:jc w:val="both"/>
              <w:rPr>
                <w:sz w:val="24"/>
                <w:szCs w:val="24"/>
              </w:rPr>
            </w:pPr>
            <w:r w:rsidRPr="00B858AD">
              <w:rPr>
                <w:sz w:val="24"/>
                <w:szCs w:val="24"/>
              </w:rPr>
              <w:t>Підтримка в актуальному стані інформаційних карток адміністративних послуг</w:t>
            </w:r>
          </w:p>
        </w:tc>
        <w:tc>
          <w:tcPr>
            <w:tcW w:w="2694" w:type="dxa"/>
          </w:tcPr>
          <w:p w:rsidR="00A37C65" w:rsidRPr="00B858AD" w:rsidRDefault="00A37C65" w:rsidP="00334BAF">
            <w:pPr>
              <w:jc w:val="both"/>
              <w:rPr>
                <w:sz w:val="24"/>
                <w:szCs w:val="24"/>
              </w:rPr>
            </w:pPr>
            <w:r w:rsidRPr="00B858AD">
              <w:rPr>
                <w:snapToGrid w:val="0"/>
                <w:sz w:val="24"/>
                <w:szCs w:val="24"/>
              </w:rPr>
              <w:t>Управління електронних сервісів</w:t>
            </w:r>
          </w:p>
        </w:tc>
        <w:tc>
          <w:tcPr>
            <w:tcW w:w="1418" w:type="dxa"/>
          </w:tcPr>
          <w:p w:rsidR="00A37C65" w:rsidRPr="00B858AD" w:rsidRDefault="00A37C65" w:rsidP="00064CF3">
            <w:pPr>
              <w:jc w:val="center"/>
              <w:rPr>
                <w:sz w:val="24"/>
                <w:szCs w:val="24"/>
              </w:rPr>
            </w:pPr>
            <w:r w:rsidRPr="00B858AD">
              <w:rPr>
                <w:sz w:val="24"/>
                <w:szCs w:val="24"/>
              </w:rPr>
              <w:t>Протягом півріччя</w:t>
            </w:r>
          </w:p>
        </w:tc>
        <w:tc>
          <w:tcPr>
            <w:tcW w:w="6946" w:type="dxa"/>
          </w:tcPr>
          <w:p w:rsidR="00A37C65" w:rsidRPr="00B858AD" w:rsidRDefault="00A37C65" w:rsidP="00D6266F">
            <w:pPr>
              <w:ind w:firstLine="459"/>
              <w:jc w:val="both"/>
              <w:rPr>
                <w:sz w:val="24"/>
                <w:szCs w:val="24"/>
              </w:rPr>
            </w:pPr>
            <w:r w:rsidRPr="00B858AD">
              <w:rPr>
                <w:kern w:val="2"/>
                <w:sz w:val="24"/>
                <w:szCs w:val="24"/>
              </w:rPr>
              <w:t>Забезпечено постійний контроль за п</w:t>
            </w:r>
            <w:r w:rsidRPr="00B858AD">
              <w:rPr>
                <w:sz w:val="24"/>
                <w:szCs w:val="24"/>
              </w:rPr>
              <w:t xml:space="preserve">ідтримкою в актуальному стані інформаційних карток адміністративних послуг, </w:t>
            </w:r>
            <w:r w:rsidRPr="00B858AD">
              <w:rPr>
                <w:kern w:val="2"/>
                <w:sz w:val="24"/>
                <w:szCs w:val="24"/>
              </w:rPr>
              <w:t xml:space="preserve">а саме: у місцях надання адміністративних послуг та на </w:t>
            </w:r>
            <w:proofErr w:type="spellStart"/>
            <w:r w:rsidRPr="00B858AD">
              <w:rPr>
                <w:kern w:val="2"/>
                <w:sz w:val="24"/>
                <w:szCs w:val="24"/>
              </w:rPr>
              <w:lastRenderedPageBreak/>
              <w:t>субсайті</w:t>
            </w:r>
            <w:proofErr w:type="spellEnd"/>
            <w:r w:rsidRPr="00B858AD">
              <w:rPr>
                <w:kern w:val="2"/>
                <w:sz w:val="24"/>
                <w:szCs w:val="24"/>
              </w:rPr>
              <w:t xml:space="preserve"> ГУ ДПС розміщено відповідні картки, затверджені наказами ГУ ДПС від 13.05.2021 №375 </w:t>
            </w:r>
            <w:r w:rsidRPr="00B858AD">
              <w:rPr>
                <w:b/>
                <w:kern w:val="2"/>
                <w:sz w:val="24"/>
                <w:szCs w:val="24"/>
              </w:rPr>
              <w:t>(</w:t>
            </w:r>
            <w:r w:rsidRPr="00B858AD">
              <w:rPr>
                <w:rStyle w:val="22"/>
                <w:rFonts w:ascii="Times New Roman"/>
                <w:b w:val="0"/>
                <w:bCs w:val="0"/>
                <w:color w:val="000000"/>
                <w:sz w:val="24"/>
                <w:szCs w:val="24"/>
                <w:lang w:val="uk-UA"/>
              </w:rPr>
              <w:t xml:space="preserve">зі змінами), від 30.07.2021 №534 </w:t>
            </w:r>
            <w:r w:rsidRPr="00B858AD">
              <w:rPr>
                <w:b/>
                <w:kern w:val="2"/>
                <w:sz w:val="24"/>
                <w:szCs w:val="24"/>
              </w:rPr>
              <w:t>(</w:t>
            </w:r>
            <w:r w:rsidRPr="00B858AD">
              <w:rPr>
                <w:rStyle w:val="22"/>
                <w:rFonts w:ascii="Times New Roman"/>
                <w:b w:val="0"/>
                <w:bCs w:val="0"/>
                <w:color w:val="000000"/>
                <w:sz w:val="24"/>
                <w:szCs w:val="24"/>
                <w:lang w:val="uk-UA"/>
              </w:rPr>
              <w:t xml:space="preserve">зі змінами) </w:t>
            </w:r>
            <w:r w:rsidRPr="00B858AD">
              <w:rPr>
                <w:rStyle w:val="22"/>
                <w:rFonts w:ascii="Times New Roman"/>
                <w:b w:val="0"/>
                <w:color w:val="000000"/>
                <w:sz w:val="24"/>
                <w:szCs w:val="24"/>
                <w:lang w:val="uk-UA"/>
              </w:rPr>
              <w:t xml:space="preserve">та від 23.06.2022 №134 </w:t>
            </w:r>
            <w:r w:rsidRPr="00B858AD">
              <w:rPr>
                <w:b/>
                <w:kern w:val="2"/>
                <w:sz w:val="24"/>
                <w:szCs w:val="24"/>
              </w:rPr>
              <w:t>(</w:t>
            </w:r>
            <w:r w:rsidRPr="00B858AD">
              <w:rPr>
                <w:rStyle w:val="22"/>
                <w:rFonts w:ascii="Times New Roman"/>
                <w:b w:val="0"/>
                <w:color w:val="000000"/>
                <w:sz w:val="24"/>
                <w:szCs w:val="24"/>
                <w:lang w:val="uk-UA"/>
              </w:rPr>
              <w:t xml:space="preserve">зі змінами) </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lastRenderedPageBreak/>
              <w:t>5.5.</w:t>
            </w:r>
          </w:p>
        </w:tc>
        <w:tc>
          <w:tcPr>
            <w:tcW w:w="3244" w:type="dxa"/>
          </w:tcPr>
          <w:p w:rsidR="00A37C65" w:rsidRPr="00B858AD" w:rsidRDefault="00A37C65" w:rsidP="006F3276">
            <w:pPr>
              <w:ind w:firstLine="318"/>
              <w:jc w:val="both"/>
              <w:rPr>
                <w:sz w:val="24"/>
                <w:szCs w:val="24"/>
              </w:rPr>
            </w:pPr>
            <w:r w:rsidRPr="00B858AD">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2694" w:type="dxa"/>
          </w:tcPr>
          <w:p w:rsidR="00A37C65" w:rsidRPr="00B858AD" w:rsidRDefault="00A37C65" w:rsidP="00587425">
            <w:pPr>
              <w:jc w:val="both"/>
              <w:rPr>
                <w:snapToGrid w:val="0"/>
                <w:sz w:val="24"/>
                <w:szCs w:val="24"/>
              </w:rPr>
            </w:pPr>
            <w:r w:rsidRPr="00B858AD">
              <w:rPr>
                <w:snapToGrid w:val="0"/>
                <w:sz w:val="24"/>
                <w:szCs w:val="24"/>
              </w:rPr>
              <w:t>Управління електронних сервісів,</w:t>
            </w:r>
            <w:r w:rsidRPr="00B858AD">
              <w:rPr>
                <w:sz w:val="24"/>
                <w:szCs w:val="24"/>
              </w:rPr>
              <w:t xml:space="preserve"> ДПІ</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autoSpaceDE w:val="0"/>
              <w:autoSpaceDN w:val="0"/>
              <w:adjustRightInd w:val="0"/>
              <w:spacing w:line="240" w:lineRule="atLeast"/>
              <w:ind w:firstLine="459"/>
              <w:jc w:val="both"/>
              <w:rPr>
                <w:color w:val="000000"/>
                <w:sz w:val="24"/>
                <w:szCs w:val="24"/>
              </w:rPr>
            </w:pPr>
            <w:r w:rsidRPr="00B858AD">
              <w:rPr>
                <w:color w:val="000000"/>
                <w:sz w:val="24"/>
                <w:szCs w:val="24"/>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Протягом звітного періоду здійснювалось проведення аналізу щодо якості реєстрації та обліку платників податків, за результатами якого до ДПІ направлялись зауваження для виправлення з відповідними вказівками.</w:t>
            </w:r>
          </w:p>
          <w:p w:rsidR="00A37C65" w:rsidRPr="00B858AD" w:rsidRDefault="00A37C65" w:rsidP="00EF189D">
            <w:pPr>
              <w:autoSpaceDE w:val="0"/>
              <w:autoSpaceDN w:val="0"/>
              <w:adjustRightInd w:val="0"/>
              <w:spacing w:line="240" w:lineRule="atLeast"/>
              <w:ind w:firstLine="459"/>
              <w:jc w:val="both"/>
              <w:rPr>
                <w:color w:val="000000"/>
                <w:sz w:val="24"/>
                <w:szCs w:val="24"/>
              </w:rPr>
            </w:pPr>
            <w:r w:rsidRPr="00B858AD">
              <w:rPr>
                <w:color w:val="000000"/>
                <w:sz w:val="24"/>
                <w:szCs w:val="24"/>
                <w:lang w:eastAsia="zh-CN"/>
              </w:rPr>
              <w:t>Узагальнена інформація щодо кількісних показників щомісяця по мірі надходжень нада</w:t>
            </w:r>
            <w:r w:rsidR="00D6266F">
              <w:rPr>
                <w:color w:val="000000"/>
                <w:sz w:val="24"/>
                <w:szCs w:val="24"/>
                <w:lang w:eastAsia="zh-CN"/>
              </w:rPr>
              <w:t>валась</w:t>
            </w:r>
            <w:r w:rsidRPr="00B858AD">
              <w:rPr>
                <w:color w:val="000000"/>
                <w:sz w:val="24"/>
                <w:szCs w:val="24"/>
                <w:lang w:eastAsia="zh-CN"/>
              </w:rPr>
              <w:t xml:space="preserve"> структурним підрозділам ГУ ДПС в електронному вигляді та розміщу</w:t>
            </w:r>
            <w:r w:rsidR="00D6266F">
              <w:rPr>
                <w:color w:val="000000"/>
                <w:sz w:val="24"/>
                <w:szCs w:val="24"/>
                <w:lang w:eastAsia="zh-CN"/>
              </w:rPr>
              <w:t>валась</w:t>
            </w:r>
            <w:r w:rsidRPr="00B858AD">
              <w:rPr>
                <w:color w:val="000000"/>
                <w:sz w:val="24"/>
                <w:szCs w:val="24"/>
                <w:lang w:eastAsia="zh-CN"/>
              </w:rPr>
              <w:t xml:space="preserve"> в локальній мережі ГУ ДПС. </w:t>
            </w:r>
          </w:p>
          <w:p w:rsidR="00A37C65" w:rsidRPr="00B858AD" w:rsidRDefault="00A37C65" w:rsidP="00EF189D">
            <w:pPr>
              <w:autoSpaceDE w:val="0"/>
              <w:autoSpaceDN w:val="0"/>
              <w:adjustRightInd w:val="0"/>
              <w:spacing w:line="240" w:lineRule="atLeast"/>
              <w:ind w:firstLine="459"/>
              <w:jc w:val="both"/>
              <w:rPr>
                <w:color w:val="000000"/>
                <w:sz w:val="24"/>
                <w:szCs w:val="24"/>
              </w:rPr>
            </w:pPr>
            <w:r w:rsidRPr="00B858AD">
              <w:rPr>
                <w:color w:val="000000"/>
                <w:sz w:val="24"/>
                <w:szCs w:val="24"/>
                <w:lang w:eastAsia="zh-CN"/>
              </w:rPr>
              <w:t>Протягом січня-червня ц.р.:</w:t>
            </w:r>
          </w:p>
          <w:p w:rsidR="00A37C65" w:rsidRPr="00B858AD" w:rsidRDefault="00A37C65" w:rsidP="00EF189D">
            <w:pPr>
              <w:widowControl w:val="0"/>
              <w:autoSpaceDE w:val="0"/>
              <w:autoSpaceDN w:val="0"/>
              <w:adjustRightInd w:val="0"/>
              <w:spacing w:line="240" w:lineRule="atLeast"/>
              <w:ind w:firstLine="459"/>
              <w:jc w:val="both"/>
              <w:rPr>
                <w:b/>
                <w:color w:val="000000"/>
                <w:sz w:val="24"/>
                <w:szCs w:val="24"/>
              </w:rPr>
            </w:pPr>
            <w:proofErr w:type="spellStart"/>
            <w:r w:rsidRPr="00B858AD">
              <w:rPr>
                <w:color w:val="000000"/>
                <w:sz w:val="24"/>
                <w:szCs w:val="24"/>
                <w:lang w:eastAsia="zh-CN"/>
              </w:rPr>
              <w:t>-зареєстровано</w:t>
            </w:r>
            <w:proofErr w:type="spellEnd"/>
            <w:r w:rsidRPr="00B858AD">
              <w:rPr>
                <w:color w:val="000000"/>
                <w:sz w:val="24"/>
                <w:szCs w:val="24"/>
                <w:lang w:eastAsia="zh-CN"/>
              </w:rPr>
              <w:t xml:space="preserve"> 336 юридичних осіб та 2551 фізичних осіб – підприємців</w:t>
            </w:r>
            <w:r w:rsidRPr="00B858AD">
              <w:rPr>
                <w:b/>
                <w:color w:val="000000"/>
                <w:sz w:val="24"/>
                <w:szCs w:val="24"/>
                <w:lang w:eastAsia="zh-CN"/>
              </w:rPr>
              <w:t>;</w:t>
            </w:r>
          </w:p>
          <w:p w:rsidR="00A37C65" w:rsidRPr="00B858AD" w:rsidRDefault="00A37C65" w:rsidP="00EF189D">
            <w:pPr>
              <w:widowControl w:val="0"/>
              <w:autoSpaceDE w:val="0"/>
              <w:autoSpaceDN w:val="0"/>
              <w:adjustRightInd w:val="0"/>
              <w:spacing w:line="240" w:lineRule="atLeast"/>
              <w:ind w:firstLine="459"/>
              <w:jc w:val="both"/>
              <w:rPr>
                <w:color w:val="000000"/>
                <w:sz w:val="24"/>
                <w:szCs w:val="24"/>
              </w:rPr>
            </w:pPr>
            <w:proofErr w:type="spellStart"/>
            <w:r w:rsidRPr="00B858AD">
              <w:rPr>
                <w:b/>
                <w:color w:val="000000"/>
                <w:sz w:val="24"/>
                <w:szCs w:val="24"/>
                <w:lang w:eastAsia="zh-CN"/>
              </w:rPr>
              <w:t>-</w:t>
            </w:r>
            <w:r w:rsidRPr="00B858AD">
              <w:rPr>
                <w:color w:val="000000"/>
                <w:sz w:val="24"/>
                <w:szCs w:val="24"/>
                <w:lang w:eastAsia="zh-CN"/>
              </w:rPr>
              <w:t>припинено</w:t>
            </w:r>
            <w:proofErr w:type="spellEnd"/>
            <w:r w:rsidRPr="00B858AD">
              <w:rPr>
                <w:color w:val="000000"/>
                <w:sz w:val="24"/>
                <w:szCs w:val="24"/>
                <w:lang w:eastAsia="zh-CN"/>
              </w:rPr>
              <w:t xml:space="preserve"> (ліквідовано державну реєстрацію) 107 юридичних осіб та 1212 фізичних осіб – підприємців.</w:t>
            </w:r>
          </w:p>
          <w:p w:rsidR="00A37C65" w:rsidRPr="00B858AD" w:rsidRDefault="00A37C65" w:rsidP="00EF189D">
            <w:pPr>
              <w:widowControl w:val="0"/>
              <w:autoSpaceDE w:val="0"/>
              <w:autoSpaceDN w:val="0"/>
              <w:adjustRightInd w:val="0"/>
              <w:spacing w:line="240" w:lineRule="atLeast"/>
              <w:ind w:firstLine="459"/>
              <w:jc w:val="both"/>
              <w:rPr>
                <w:color w:val="000000"/>
                <w:sz w:val="24"/>
                <w:szCs w:val="24"/>
              </w:rPr>
            </w:pPr>
            <w:r w:rsidRPr="00B858AD">
              <w:rPr>
                <w:color w:val="000000"/>
                <w:sz w:val="24"/>
                <w:szCs w:val="24"/>
                <w:lang w:eastAsia="zh-CN"/>
              </w:rPr>
              <w:t xml:space="preserve">Станом на 01.07.2022 на обліку в ГУ ДПС перебуває 5483 платника ПДВ, у т.ч. 4862 – юридичних осіб  та 621 фізична особа – підприємець; 103 підприємства зареєстровані в реєстрі </w:t>
            </w:r>
            <w:proofErr w:type="spellStart"/>
            <w:r w:rsidRPr="00B858AD">
              <w:rPr>
                <w:color w:val="000000"/>
                <w:sz w:val="24"/>
                <w:szCs w:val="24"/>
                <w:lang w:eastAsia="zh-CN"/>
              </w:rPr>
              <w:t>отримувачів</w:t>
            </w:r>
            <w:proofErr w:type="spellEnd"/>
            <w:r w:rsidRPr="00B858AD">
              <w:rPr>
                <w:color w:val="000000"/>
                <w:sz w:val="24"/>
                <w:szCs w:val="24"/>
                <w:lang w:eastAsia="zh-CN"/>
              </w:rPr>
              <w:t xml:space="preserve"> бюджетних дотації.</w:t>
            </w:r>
          </w:p>
          <w:p w:rsidR="00A37C65" w:rsidRPr="00B858AD" w:rsidRDefault="00A37C65" w:rsidP="00EF189D">
            <w:pPr>
              <w:ind w:firstLine="459"/>
              <w:jc w:val="both"/>
              <w:rPr>
                <w:sz w:val="24"/>
                <w:szCs w:val="24"/>
              </w:rPr>
            </w:pPr>
            <w:r w:rsidRPr="00B858AD">
              <w:rPr>
                <w:color w:val="000000"/>
                <w:sz w:val="24"/>
                <w:szCs w:val="24"/>
              </w:rPr>
              <w:t xml:space="preserve">Протягом звітного періоду проводився контроль щодо опрацювання відомостей,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w:t>
            </w:r>
            <w:r w:rsidRPr="00B858AD">
              <w:rPr>
                <w:sz w:val="24"/>
                <w:szCs w:val="24"/>
              </w:rPr>
              <w:t>Порядку інформаційної взаємодії між Єдиним державним реєстром юридичних осіб, фізичних осіб - підприємців та громадських формувань й інформаційними системами Державної фіскальної служби України, затвердженого наказом Міністерства юстиції України та Міністерства фінансів України від 18.03.2016 №759/5/371.</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lastRenderedPageBreak/>
              <w:t>5.6.</w:t>
            </w:r>
          </w:p>
        </w:tc>
        <w:tc>
          <w:tcPr>
            <w:tcW w:w="3244" w:type="dxa"/>
          </w:tcPr>
          <w:p w:rsidR="00A37C65" w:rsidRPr="00B858AD" w:rsidRDefault="00A37C65" w:rsidP="006F3276">
            <w:pPr>
              <w:ind w:firstLine="318"/>
              <w:jc w:val="both"/>
              <w:rPr>
                <w:sz w:val="24"/>
                <w:szCs w:val="24"/>
              </w:rPr>
            </w:pPr>
            <w:r w:rsidRPr="00B858AD">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2694" w:type="dxa"/>
          </w:tcPr>
          <w:p w:rsidR="00A37C65" w:rsidRPr="00B858AD" w:rsidRDefault="00A37C65" w:rsidP="00334BAF">
            <w:pPr>
              <w:jc w:val="both"/>
              <w:rPr>
                <w:snapToGrid w:val="0"/>
                <w:sz w:val="24"/>
                <w:szCs w:val="24"/>
              </w:rPr>
            </w:pPr>
            <w:r w:rsidRPr="00B858AD">
              <w:rPr>
                <w:snapToGrid w:val="0"/>
                <w:sz w:val="24"/>
                <w:szCs w:val="24"/>
              </w:rPr>
              <w:t>Управління електронних сервісів</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 xml:space="preserve">Забезпечено контроль за </w:t>
            </w:r>
            <w:r w:rsidRPr="00B858AD">
              <w:rPr>
                <w:color w:val="000000"/>
                <w:sz w:val="24"/>
                <w:szCs w:val="24"/>
              </w:rPr>
              <w:t>наповненням інформаційного фонду Державного реєстру, своєчасною обробкою протоколів помилок, отриманих від ДПС України</w:t>
            </w:r>
            <w:r w:rsidRPr="00B858AD">
              <w:rPr>
                <w:sz w:val="24"/>
                <w:szCs w:val="24"/>
              </w:rPr>
              <w:t xml:space="preserve">. </w:t>
            </w:r>
          </w:p>
          <w:p w:rsidR="00A37C65" w:rsidRPr="00B858AD" w:rsidRDefault="00A37C65" w:rsidP="00EF189D">
            <w:pPr>
              <w:spacing w:line="240" w:lineRule="atLeast"/>
              <w:ind w:firstLine="459"/>
              <w:jc w:val="both"/>
              <w:rPr>
                <w:sz w:val="24"/>
                <w:szCs w:val="24"/>
              </w:rPr>
            </w:pPr>
            <w:r w:rsidRPr="00B858AD">
              <w:rPr>
                <w:sz w:val="24"/>
                <w:szCs w:val="24"/>
              </w:rPr>
              <w:t>Забезпечено оперативне надання інформаційної та технічної допомоги працівникам ДПІ, відповідальним за ведення Державного реєстру.</w:t>
            </w:r>
          </w:p>
          <w:p w:rsidR="00A37C65" w:rsidRPr="00B858AD" w:rsidRDefault="00A37C65" w:rsidP="00EF189D">
            <w:pPr>
              <w:spacing w:line="240" w:lineRule="atLeast"/>
              <w:ind w:firstLine="459"/>
              <w:jc w:val="both"/>
              <w:rPr>
                <w:sz w:val="24"/>
                <w:szCs w:val="24"/>
              </w:rPr>
            </w:pPr>
            <w:r w:rsidRPr="00B858AD">
              <w:rPr>
                <w:sz w:val="24"/>
                <w:szCs w:val="24"/>
              </w:rPr>
              <w:t>В</w:t>
            </w:r>
            <w:r w:rsidRPr="00B858AD">
              <w:rPr>
                <w:color w:val="000000"/>
                <w:sz w:val="24"/>
                <w:szCs w:val="24"/>
              </w:rPr>
              <w:t>живались відповідні заходи щодо забезпечення достовірності та актуальності даних інформаційного фонду Державного реєстру</w:t>
            </w:r>
            <w:r w:rsidRPr="00B858AD">
              <w:rPr>
                <w:sz w:val="24"/>
                <w:szCs w:val="24"/>
              </w:rPr>
              <w:t>.</w:t>
            </w:r>
          </w:p>
          <w:p w:rsidR="00A37C65" w:rsidRPr="00B858AD" w:rsidRDefault="00A37C65" w:rsidP="00EF189D">
            <w:pPr>
              <w:ind w:firstLine="459"/>
              <w:jc w:val="both"/>
              <w:rPr>
                <w:sz w:val="24"/>
                <w:szCs w:val="24"/>
              </w:rPr>
            </w:pPr>
            <w:r w:rsidRPr="00B858AD">
              <w:rPr>
                <w:sz w:val="24"/>
                <w:szCs w:val="24"/>
              </w:rPr>
              <w:t xml:space="preserve">Листом ДПС України від 28.01.2022 №1750/7/99-00-10-01-07 визначено високий рівень організації роботи по </w:t>
            </w:r>
            <w:proofErr w:type="spellStart"/>
            <w:r w:rsidRPr="00B858AD">
              <w:rPr>
                <w:sz w:val="24"/>
                <w:szCs w:val="24"/>
              </w:rPr>
              <w:t>данному</w:t>
            </w:r>
            <w:proofErr w:type="spellEnd"/>
            <w:r w:rsidRPr="00B858AD">
              <w:rPr>
                <w:sz w:val="24"/>
                <w:szCs w:val="24"/>
              </w:rPr>
              <w:t xml:space="preserve"> напрямку в ГУ ДПС.</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5.7.</w:t>
            </w:r>
          </w:p>
        </w:tc>
        <w:tc>
          <w:tcPr>
            <w:tcW w:w="3244" w:type="dxa"/>
          </w:tcPr>
          <w:p w:rsidR="00A37C65" w:rsidRPr="00B858AD" w:rsidRDefault="00A37C65" w:rsidP="0056513C">
            <w:pPr>
              <w:ind w:firstLine="329"/>
              <w:jc w:val="both"/>
              <w:rPr>
                <w:sz w:val="24"/>
                <w:szCs w:val="24"/>
              </w:rPr>
            </w:pPr>
            <w:r w:rsidRPr="00B858AD">
              <w:rPr>
                <w:sz w:val="24"/>
                <w:szCs w:val="24"/>
                <w:lang w:eastAsia="en-US"/>
              </w:rPr>
              <w:t xml:space="preserve">Організація роботи </w:t>
            </w:r>
            <w:r w:rsidRPr="00B858AD">
              <w:rPr>
                <w:sz w:val="24"/>
                <w:szCs w:val="24"/>
              </w:rPr>
              <w:t xml:space="preserve">щодо впровадження та </w:t>
            </w:r>
            <w:r w:rsidRPr="00B858AD">
              <w:rPr>
                <w:sz w:val="24"/>
                <w:szCs w:val="24"/>
                <w:lang w:eastAsia="en-US"/>
              </w:rPr>
              <w:t>забезпечення функціонування електронних сервісів для платників податків та їх технічна підтримка</w:t>
            </w:r>
          </w:p>
        </w:tc>
        <w:tc>
          <w:tcPr>
            <w:tcW w:w="2694" w:type="dxa"/>
          </w:tcPr>
          <w:p w:rsidR="00A37C65" w:rsidRPr="00B858AD" w:rsidRDefault="00A37C65" w:rsidP="00334BAF">
            <w:pPr>
              <w:jc w:val="both"/>
              <w:rPr>
                <w:snapToGrid w:val="0"/>
                <w:sz w:val="24"/>
                <w:szCs w:val="24"/>
              </w:rPr>
            </w:pPr>
            <w:r w:rsidRPr="00B858AD">
              <w:rPr>
                <w:snapToGrid w:val="0"/>
                <w:sz w:val="24"/>
                <w:szCs w:val="24"/>
              </w:rPr>
              <w:t xml:space="preserve">Управління електронних сервісів, </w:t>
            </w:r>
          </w:p>
          <w:p w:rsidR="00A37C65" w:rsidRPr="00B858AD" w:rsidRDefault="00A37C65" w:rsidP="00334BAF">
            <w:pPr>
              <w:jc w:val="both"/>
              <w:rPr>
                <w:sz w:val="24"/>
                <w:szCs w:val="24"/>
              </w:rPr>
            </w:pPr>
            <w:r w:rsidRPr="00B858AD">
              <w:rPr>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Забезпечено в телефонному режимі щоденне надання консультацій ДПІ області щодо вирішення технічних питань впровадження електронних сервісів та послуг для платників податків, зборів та єдиного внеску на загальнообов'язкове державне соціальне страхування, щодо функціонування електронного кабінету платника податків, тощо.</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5.8.</w:t>
            </w:r>
          </w:p>
        </w:tc>
        <w:tc>
          <w:tcPr>
            <w:tcW w:w="3244" w:type="dxa"/>
          </w:tcPr>
          <w:p w:rsidR="00A37C65" w:rsidRPr="00B858AD" w:rsidRDefault="00A37C65" w:rsidP="006F3276">
            <w:pPr>
              <w:ind w:firstLine="329"/>
              <w:jc w:val="both"/>
              <w:rPr>
                <w:sz w:val="24"/>
                <w:szCs w:val="24"/>
                <w:lang w:eastAsia="en-US"/>
              </w:rPr>
            </w:pPr>
            <w:r w:rsidRPr="00B858AD">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2694" w:type="dxa"/>
          </w:tcPr>
          <w:p w:rsidR="00A37C65" w:rsidRPr="00B858AD" w:rsidRDefault="00A37C65" w:rsidP="00334BAF">
            <w:pPr>
              <w:jc w:val="both"/>
              <w:rPr>
                <w:sz w:val="24"/>
                <w:szCs w:val="24"/>
              </w:rPr>
            </w:pPr>
            <w:r w:rsidRPr="00B858AD">
              <w:rPr>
                <w:snapToGrid w:val="0"/>
                <w:sz w:val="24"/>
                <w:szCs w:val="24"/>
              </w:rPr>
              <w:t>Управління електронних сервісів</w:t>
            </w:r>
            <w:r w:rsidRPr="00B858AD">
              <w:rPr>
                <w:sz w:val="24"/>
                <w:szCs w:val="24"/>
              </w:rPr>
              <w:t xml:space="preserve">, </w:t>
            </w:r>
          </w:p>
          <w:p w:rsidR="00A37C65" w:rsidRPr="00B858AD" w:rsidRDefault="00A37C65" w:rsidP="00334BAF">
            <w:pPr>
              <w:jc w:val="both"/>
              <w:rPr>
                <w:snapToGrid w:val="0"/>
                <w:sz w:val="24"/>
                <w:szCs w:val="24"/>
              </w:rPr>
            </w:pPr>
            <w:r w:rsidRPr="00B858AD">
              <w:rPr>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Протягом півріччя забезпечено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5.9.</w:t>
            </w:r>
          </w:p>
        </w:tc>
        <w:tc>
          <w:tcPr>
            <w:tcW w:w="3244" w:type="dxa"/>
          </w:tcPr>
          <w:p w:rsidR="00A37C65" w:rsidRPr="00B858AD" w:rsidRDefault="00A37C65" w:rsidP="00AB113B">
            <w:pPr>
              <w:ind w:firstLine="318"/>
              <w:jc w:val="both"/>
              <w:rPr>
                <w:sz w:val="24"/>
                <w:szCs w:val="24"/>
              </w:rPr>
            </w:pPr>
            <w:r w:rsidRPr="00B858AD">
              <w:rPr>
                <w:sz w:val="24"/>
                <w:szCs w:val="24"/>
              </w:rPr>
              <w:t xml:space="preserve">Приймання та обробка податкової, фінансової та іншої звітності, поданої платниками. Надання послуг платникам податків (консультацій щодо </w:t>
            </w:r>
            <w:r w:rsidRPr="00B858AD">
              <w:rPr>
                <w:sz w:val="24"/>
                <w:szCs w:val="24"/>
              </w:rPr>
              <w:lastRenderedPageBreak/>
              <w:t>встановлення, інсталяції, користування програмним забезпеченням,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2694" w:type="dxa"/>
          </w:tcPr>
          <w:p w:rsidR="00A37C65" w:rsidRPr="00B858AD" w:rsidRDefault="00A37C65" w:rsidP="00334BAF">
            <w:pPr>
              <w:jc w:val="both"/>
              <w:rPr>
                <w:sz w:val="24"/>
                <w:szCs w:val="24"/>
              </w:rPr>
            </w:pPr>
            <w:r w:rsidRPr="00B858AD">
              <w:rPr>
                <w:snapToGrid w:val="0"/>
                <w:sz w:val="24"/>
                <w:szCs w:val="24"/>
              </w:rPr>
              <w:lastRenderedPageBreak/>
              <w:t>Управління електронних сервісів, ДПІ</w:t>
            </w:r>
          </w:p>
          <w:p w:rsidR="00A37C65" w:rsidRPr="00B858AD" w:rsidRDefault="00A37C65" w:rsidP="00334BAF">
            <w:pPr>
              <w:jc w:val="both"/>
              <w:rPr>
                <w:snapToGrid w:val="0"/>
                <w:sz w:val="24"/>
                <w:szCs w:val="24"/>
              </w:rPr>
            </w:pP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Забезпечено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p w:rsidR="00A37C65" w:rsidRPr="00B858AD" w:rsidRDefault="00A37C65" w:rsidP="00EF189D">
            <w:pPr>
              <w:ind w:firstLine="459"/>
              <w:jc w:val="both"/>
              <w:rPr>
                <w:sz w:val="24"/>
                <w:szCs w:val="24"/>
              </w:rPr>
            </w:pPr>
            <w:r w:rsidRPr="00B858AD">
              <w:rPr>
                <w:sz w:val="24"/>
                <w:szCs w:val="24"/>
              </w:rPr>
              <w:t xml:space="preserve">Надіслано 5 листів до ДПІ щодо приймання та обробки </w:t>
            </w:r>
            <w:r w:rsidRPr="00B858AD">
              <w:rPr>
                <w:sz w:val="24"/>
                <w:szCs w:val="24"/>
              </w:rPr>
              <w:lastRenderedPageBreak/>
              <w:t>податкової,  фінансової та іншої звітності, поданої платниками.</w:t>
            </w:r>
          </w:p>
        </w:tc>
      </w:tr>
      <w:tr w:rsidR="00A37C65" w:rsidRPr="00B858AD" w:rsidTr="007E07FE">
        <w:tc>
          <w:tcPr>
            <w:tcW w:w="15207" w:type="dxa"/>
            <w:gridSpan w:val="5"/>
          </w:tcPr>
          <w:p w:rsidR="00A37C65" w:rsidRPr="00B858AD" w:rsidRDefault="00A37C65" w:rsidP="00EF189D">
            <w:pPr>
              <w:ind w:right="22" w:firstLine="459"/>
              <w:jc w:val="center"/>
              <w:rPr>
                <w:b/>
                <w:bCs/>
                <w:color w:val="0070C0"/>
                <w:sz w:val="24"/>
                <w:szCs w:val="24"/>
              </w:rPr>
            </w:pPr>
          </w:p>
          <w:p w:rsidR="00A37C65" w:rsidRPr="00B858AD" w:rsidRDefault="00A37C65" w:rsidP="00EF189D">
            <w:pPr>
              <w:ind w:right="22" w:firstLine="459"/>
              <w:jc w:val="center"/>
              <w:rPr>
                <w:b/>
                <w:sz w:val="24"/>
                <w:szCs w:val="24"/>
                <w:lang w:eastAsia="en-US"/>
              </w:rPr>
            </w:pPr>
            <w:r w:rsidRPr="00B858AD">
              <w:rPr>
                <w:b/>
                <w:bCs/>
                <w:sz w:val="24"/>
                <w:szCs w:val="24"/>
              </w:rPr>
              <w:t xml:space="preserve">Розділ 6. </w:t>
            </w:r>
            <w:r w:rsidRPr="00B858AD">
              <w:rPr>
                <w:b/>
                <w:sz w:val="24"/>
                <w:szCs w:val="24"/>
                <w:lang w:eastAsia="en-US"/>
              </w:rPr>
              <w:t>Організація роботи з платниками податків, громадськістю та засобами масової інформації</w:t>
            </w:r>
          </w:p>
          <w:p w:rsidR="00A37C65" w:rsidRPr="00B858AD" w:rsidRDefault="00A37C65" w:rsidP="00EF189D">
            <w:pPr>
              <w:ind w:right="22" w:firstLine="459"/>
              <w:jc w:val="center"/>
              <w:rPr>
                <w:b/>
                <w:bCs/>
                <w:color w:val="0070C0"/>
                <w:sz w:val="24"/>
                <w:szCs w:val="24"/>
              </w:rPr>
            </w:pP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6.1.</w:t>
            </w:r>
          </w:p>
        </w:tc>
        <w:tc>
          <w:tcPr>
            <w:tcW w:w="3244" w:type="dxa"/>
          </w:tcPr>
          <w:p w:rsidR="00A37C65" w:rsidRPr="00B858AD" w:rsidRDefault="00A37C65" w:rsidP="006F3276">
            <w:pPr>
              <w:ind w:firstLine="432"/>
              <w:jc w:val="both"/>
              <w:rPr>
                <w:sz w:val="24"/>
                <w:szCs w:val="24"/>
              </w:rPr>
            </w:pPr>
            <w:r w:rsidRPr="00B858AD">
              <w:rPr>
                <w:sz w:val="24"/>
                <w:szCs w:val="24"/>
              </w:rPr>
              <w:t>Забезпечення кваліфікованого і своєчасного розгляду звернень громадян відповідно до вимог Закону України від 2 жовтня 1996 року № 393/96-ВР «Про звернення громадян» зі змінами</w:t>
            </w:r>
          </w:p>
        </w:tc>
        <w:tc>
          <w:tcPr>
            <w:tcW w:w="2694" w:type="dxa"/>
          </w:tcPr>
          <w:p w:rsidR="00A37C65" w:rsidRPr="00B858AD" w:rsidRDefault="00A37C65" w:rsidP="00334BAF">
            <w:pPr>
              <w:jc w:val="both"/>
              <w:rPr>
                <w:sz w:val="24"/>
                <w:szCs w:val="24"/>
              </w:rPr>
            </w:pPr>
            <w:r w:rsidRPr="00B858AD">
              <w:rPr>
                <w:sz w:val="24"/>
                <w:szCs w:val="24"/>
              </w:rPr>
              <w:t>Організаційно-розпорядче управління,</w:t>
            </w:r>
          </w:p>
          <w:p w:rsidR="00A37C65" w:rsidRPr="00B858AD" w:rsidRDefault="00A37C65" w:rsidP="00334BAF">
            <w:pPr>
              <w:jc w:val="both"/>
              <w:rPr>
                <w:sz w:val="24"/>
                <w:szCs w:val="24"/>
              </w:rPr>
            </w:pPr>
            <w:r w:rsidRPr="00B858AD">
              <w:rPr>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Забезпечено контроль за розглядом звернень громадян структурними підрозділами ГУ ДПС. </w:t>
            </w:r>
            <w:r w:rsidR="00D6266F">
              <w:rPr>
                <w:sz w:val="24"/>
                <w:szCs w:val="24"/>
              </w:rPr>
              <w:t>П</w:t>
            </w:r>
            <w:r w:rsidRPr="00B858AD">
              <w:rPr>
                <w:sz w:val="24"/>
                <w:szCs w:val="24"/>
              </w:rPr>
              <w:t xml:space="preserve">ротягом звітного періоду надійшло 97 письмових звернень, із них розглянуто 92. </w:t>
            </w:r>
          </w:p>
          <w:p w:rsidR="00A37C65" w:rsidRPr="00B858AD" w:rsidRDefault="00A37C65" w:rsidP="00EF189D">
            <w:pPr>
              <w:ind w:firstLine="459"/>
              <w:jc w:val="both"/>
              <w:rPr>
                <w:sz w:val="24"/>
                <w:szCs w:val="24"/>
              </w:rPr>
            </w:pPr>
            <w:r w:rsidRPr="00B858AD">
              <w:rPr>
                <w:sz w:val="24"/>
                <w:szCs w:val="24"/>
              </w:rPr>
              <w:t>На всі звернення громадян було надано ґрунтовані відповіді без порушень контрольних термінів та згідно чинного законодавства.</w:t>
            </w:r>
          </w:p>
          <w:p w:rsidR="00A37C65" w:rsidRPr="00B858AD" w:rsidRDefault="00A37C65" w:rsidP="00EF189D">
            <w:pPr>
              <w:ind w:firstLine="459"/>
              <w:jc w:val="both"/>
              <w:rPr>
                <w:sz w:val="24"/>
                <w:szCs w:val="24"/>
              </w:rPr>
            </w:pPr>
            <w:r w:rsidRPr="00B858AD">
              <w:rPr>
                <w:sz w:val="24"/>
                <w:szCs w:val="24"/>
              </w:rPr>
              <w:t>Станом на 01.07.2022 року 5 звернень перебуває на розгляді у зв’язку із ненастанням граничного терміну надання відповіді.</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6.2.</w:t>
            </w:r>
          </w:p>
        </w:tc>
        <w:tc>
          <w:tcPr>
            <w:tcW w:w="3244" w:type="dxa"/>
          </w:tcPr>
          <w:p w:rsidR="00A37C65" w:rsidRPr="00B858AD" w:rsidRDefault="00A37C65" w:rsidP="00563B68">
            <w:pPr>
              <w:widowControl w:val="0"/>
              <w:autoSpaceDE w:val="0"/>
              <w:autoSpaceDN w:val="0"/>
              <w:adjustRightInd w:val="0"/>
              <w:ind w:firstLine="432"/>
              <w:jc w:val="both"/>
              <w:rPr>
                <w:sz w:val="24"/>
                <w:szCs w:val="24"/>
              </w:rPr>
            </w:pPr>
            <w:r w:rsidRPr="00B858AD">
              <w:rPr>
                <w:snapToGrid w:val="0"/>
                <w:sz w:val="24"/>
                <w:szCs w:val="24"/>
              </w:rPr>
              <w:t xml:space="preserve">Організація та координація роботи структурних підрозділів щодо </w:t>
            </w:r>
            <w:r w:rsidRPr="00B858AD">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 2939-VI «Про доступ до публічної інформації» зі змінами</w:t>
            </w:r>
          </w:p>
        </w:tc>
        <w:tc>
          <w:tcPr>
            <w:tcW w:w="2694" w:type="dxa"/>
          </w:tcPr>
          <w:p w:rsidR="00A37C65" w:rsidRPr="00B858AD" w:rsidRDefault="00A37C65" w:rsidP="00334BAF">
            <w:pPr>
              <w:jc w:val="both"/>
              <w:rPr>
                <w:sz w:val="24"/>
                <w:szCs w:val="24"/>
              </w:rPr>
            </w:pPr>
            <w:r w:rsidRPr="00B858AD">
              <w:rPr>
                <w:sz w:val="24"/>
                <w:szCs w:val="24"/>
              </w:rPr>
              <w:t>Організаційно-розпорядче управління,</w:t>
            </w:r>
          </w:p>
          <w:p w:rsidR="00A37C65" w:rsidRPr="00B858AD" w:rsidRDefault="00A37C65" w:rsidP="00064CF3">
            <w:pPr>
              <w:jc w:val="both"/>
              <w:rPr>
                <w:snapToGrid w:val="0"/>
                <w:sz w:val="24"/>
                <w:szCs w:val="24"/>
              </w:rPr>
            </w:pPr>
            <w:r w:rsidRPr="00B858AD">
              <w:rPr>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Координація роботи структурних підрозділів ГУ ДПС щодо надання у встановленому законодавством порядку публічної інформації здійснювалась відповідно до Закону України від                  13 січня 2011 року №2939-VI «Про доступ до публічної інформації» (далі – Закон №2939) без порушень законодавчо встановлених термінів. </w:t>
            </w:r>
          </w:p>
          <w:p w:rsidR="00A37C65" w:rsidRPr="00B858AD" w:rsidRDefault="00A37C65" w:rsidP="00EF189D">
            <w:pPr>
              <w:ind w:firstLine="459"/>
              <w:jc w:val="both"/>
              <w:rPr>
                <w:sz w:val="24"/>
                <w:szCs w:val="24"/>
              </w:rPr>
            </w:pPr>
            <w:r w:rsidRPr="00B858AD">
              <w:rPr>
                <w:sz w:val="24"/>
                <w:szCs w:val="24"/>
              </w:rPr>
              <w:t>Протягом першого півріччя 2022 року до ГУ ДПС надійшло 27 запитів на публічну інформацію. На 26 запитів вчасно надано ґрунтовні відповіді та станом на 01.07.2022 року 1 запит перебуває на розгляді у зв’язку із ненастанням граничного терміну надання відповіді.</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lastRenderedPageBreak/>
              <w:t>6.3.</w:t>
            </w:r>
          </w:p>
        </w:tc>
        <w:tc>
          <w:tcPr>
            <w:tcW w:w="3244" w:type="dxa"/>
          </w:tcPr>
          <w:p w:rsidR="00A37C65" w:rsidRPr="00B858AD" w:rsidRDefault="00A37C65" w:rsidP="00646A7C">
            <w:pPr>
              <w:ind w:firstLine="432"/>
              <w:jc w:val="both"/>
              <w:rPr>
                <w:sz w:val="24"/>
                <w:szCs w:val="24"/>
              </w:rPr>
            </w:pPr>
            <w:r w:rsidRPr="00B858AD">
              <w:rPr>
                <w:sz w:val="24"/>
                <w:szCs w:val="24"/>
              </w:rPr>
              <w:t xml:space="preserve">Організація та проведення особистого прийому громадян посадовими особами ГУ ДПС, </w:t>
            </w:r>
            <w:r w:rsidRPr="00B858AD">
              <w:rPr>
                <w:bCs/>
                <w:sz w:val="24"/>
                <w:szCs w:val="24"/>
              </w:rPr>
              <w:t>доведення структурним підрозділам</w:t>
            </w:r>
            <w:r w:rsidRPr="00B858AD">
              <w:rPr>
                <w:sz w:val="24"/>
                <w:szCs w:val="24"/>
              </w:rPr>
              <w:t xml:space="preserve"> </w:t>
            </w:r>
            <w:r w:rsidRPr="00B858AD">
              <w:rPr>
                <w:bCs/>
                <w:sz w:val="24"/>
                <w:szCs w:val="24"/>
              </w:rPr>
              <w:t xml:space="preserve">доручень, наданих керівництвом ГУ ДПС під час особистих прийомів громадян, </w:t>
            </w:r>
            <w:r w:rsidRPr="00B858AD">
              <w:rPr>
                <w:sz w:val="24"/>
                <w:szCs w:val="24"/>
                <w:lang w:eastAsia="uk-UA"/>
              </w:rPr>
              <w:t>та контроль за їх виконанням</w:t>
            </w:r>
          </w:p>
        </w:tc>
        <w:tc>
          <w:tcPr>
            <w:tcW w:w="2694" w:type="dxa"/>
          </w:tcPr>
          <w:p w:rsidR="00A37C65" w:rsidRPr="00B858AD" w:rsidRDefault="00A37C65" w:rsidP="00334BAF">
            <w:pPr>
              <w:jc w:val="both"/>
              <w:rPr>
                <w:sz w:val="24"/>
                <w:szCs w:val="24"/>
              </w:rPr>
            </w:pPr>
            <w:r w:rsidRPr="00B858AD">
              <w:rPr>
                <w:sz w:val="24"/>
                <w:szCs w:val="24"/>
              </w:rPr>
              <w:t>Організаційно-розпорядче управління,</w:t>
            </w:r>
          </w:p>
          <w:p w:rsidR="00A37C65" w:rsidRPr="00B858AD" w:rsidRDefault="00A37C65" w:rsidP="00334BAF">
            <w:pPr>
              <w:jc w:val="both"/>
              <w:rPr>
                <w:sz w:val="24"/>
                <w:szCs w:val="24"/>
              </w:rPr>
            </w:pPr>
            <w:r w:rsidRPr="00B858AD">
              <w:rPr>
                <w:sz w:val="24"/>
                <w:szCs w:val="24"/>
              </w:rPr>
              <w:t xml:space="preserve">структурні підрозділи </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CE1AC7">
            <w:pPr>
              <w:ind w:firstLine="459"/>
              <w:jc w:val="both"/>
              <w:rPr>
                <w:sz w:val="24"/>
                <w:szCs w:val="24"/>
              </w:rPr>
            </w:pPr>
            <w:r w:rsidRPr="00B858AD">
              <w:rPr>
                <w:sz w:val="24"/>
                <w:szCs w:val="24"/>
              </w:rPr>
              <w:t>Забезпечено організацію проведення особистого прийому громадян посадовими особами органів ГУ ДПС. За звітний період посадовими особами органів ГУ ДПС особисті прийоми не здійснювались</w:t>
            </w:r>
            <w:r w:rsidRPr="00B858AD">
              <w:rPr>
                <w:color w:val="0070C0"/>
                <w:sz w:val="24"/>
                <w:szCs w:val="24"/>
              </w:rPr>
              <w:t>.</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6.4.</w:t>
            </w:r>
          </w:p>
        </w:tc>
        <w:tc>
          <w:tcPr>
            <w:tcW w:w="3244" w:type="dxa"/>
          </w:tcPr>
          <w:p w:rsidR="00A37C65" w:rsidRPr="00B858AD" w:rsidRDefault="00A37C65" w:rsidP="006F3276">
            <w:pPr>
              <w:pStyle w:val="af0"/>
              <w:widowControl w:val="0"/>
              <w:snapToGrid w:val="0"/>
              <w:spacing w:line="240" w:lineRule="auto"/>
              <w:ind w:firstLine="362"/>
              <w:rPr>
                <w:sz w:val="24"/>
                <w:szCs w:val="24"/>
              </w:rPr>
            </w:pPr>
            <w:r w:rsidRPr="00B858AD">
              <w:rPr>
                <w:sz w:val="24"/>
                <w:szCs w:val="24"/>
              </w:rPr>
              <w:t>Забезпечення організаційних заходів з проведення засідань Громадської ради при ГУ ДПС</w:t>
            </w:r>
          </w:p>
        </w:tc>
        <w:tc>
          <w:tcPr>
            <w:tcW w:w="2694" w:type="dxa"/>
          </w:tcPr>
          <w:p w:rsidR="00A37C65" w:rsidRPr="00B858AD" w:rsidRDefault="00A37C65" w:rsidP="00334BAF">
            <w:pPr>
              <w:pStyle w:val="11"/>
              <w:snapToGrid w:val="0"/>
              <w:ind w:right="22"/>
              <w:jc w:val="both"/>
              <w:rPr>
                <w:b w:val="0"/>
                <w:sz w:val="24"/>
                <w:szCs w:val="24"/>
              </w:rPr>
            </w:pPr>
            <w:r w:rsidRPr="00B858AD">
              <w:rPr>
                <w:b w:val="0"/>
                <w:sz w:val="24"/>
                <w:szCs w:val="24"/>
              </w:rPr>
              <w:t>Сектор інформаційної взаємодії</w:t>
            </w:r>
          </w:p>
        </w:tc>
        <w:tc>
          <w:tcPr>
            <w:tcW w:w="1418" w:type="dxa"/>
          </w:tcPr>
          <w:p w:rsidR="00A37C65" w:rsidRPr="00B858AD" w:rsidRDefault="00A37C65" w:rsidP="0056513C">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09.02.2022 року проведено засідання Громадської ради при ГУ ДПС. На засіданні обговорено питання щодо запровадження РРО/ПРРО та перспективи залучення </w:t>
            </w:r>
            <w:proofErr w:type="spellStart"/>
            <w:r w:rsidRPr="00B858AD">
              <w:rPr>
                <w:sz w:val="24"/>
                <w:szCs w:val="24"/>
              </w:rPr>
              <w:t>ФОП</w:t>
            </w:r>
            <w:proofErr w:type="spellEnd"/>
            <w:r w:rsidRPr="00B858AD">
              <w:rPr>
                <w:sz w:val="24"/>
                <w:szCs w:val="24"/>
              </w:rPr>
              <w:t xml:space="preserve"> до реєстрації РРО/ПРРО, участь громадськості у інформаційній комунікації щодо особливостей кампанії декларування доходів громадян, отриманих у 2021 році, особливостей проведення кампанії одноразового (спеціального) добровільного декларування активів фізичних осіб, окремих норм Закону України від 03.06.2021 №1525-IX, зокрема скасування оподаткування доходів, отриманих нерезидентами у вигляді виплати за виробництво та розповсюдження реклами, удосконалення порядку оподаткуванням ПДВ операцій з постачання нерезидентами електронних послуг фізичним особам.</w:t>
            </w:r>
          </w:p>
          <w:p w:rsidR="00A37C65" w:rsidRPr="00B858AD" w:rsidRDefault="00A37C65" w:rsidP="00EF189D">
            <w:pPr>
              <w:ind w:firstLine="459"/>
              <w:jc w:val="both"/>
              <w:rPr>
                <w:sz w:val="24"/>
                <w:szCs w:val="24"/>
              </w:rPr>
            </w:pPr>
            <w:r w:rsidRPr="00B858AD">
              <w:rPr>
                <w:sz w:val="24"/>
                <w:szCs w:val="24"/>
              </w:rPr>
              <w:t xml:space="preserve">Заслухано Звіт про виконання Плану роботи Громадської ради за період каденції 2020-2021 року. До 24.02.2022 тривали заходи щодо підготовчої роботи із створення Ініціативної групи по </w:t>
            </w:r>
            <w:r w:rsidR="00CE1AC7">
              <w:rPr>
                <w:sz w:val="24"/>
                <w:szCs w:val="24"/>
              </w:rPr>
              <w:t xml:space="preserve">формуванню </w:t>
            </w:r>
            <w:r w:rsidRPr="00B858AD">
              <w:rPr>
                <w:sz w:val="24"/>
                <w:szCs w:val="24"/>
              </w:rPr>
              <w:t xml:space="preserve">нового складу Громадської ради ГУ ДПС у Житомирській області. </w:t>
            </w:r>
          </w:p>
          <w:p w:rsidR="00A37C65" w:rsidRPr="00B858AD" w:rsidRDefault="00A37C65" w:rsidP="00EF189D">
            <w:pPr>
              <w:ind w:firstLine="459"/>
              <w:jc w:val="both"/>
              <w:rPr>
                <w:sz w:val="24"/>
                <w:szCs w:val="24"/>
              </w:rPr>
            </w:pPr>
            <w:r w:rsidRPr="00B858AD">
              <w:rPr>
                <w:sz w:val="24"/>
                <w:szCs w:val="24"/>
              </w:rPr>
              <w:t>Процедура формування нового складу Громадської ради буде продовжена після припинення чи скасування воєнного стану в Україні.</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6.5.</w:t>
            </w:r>
          </w:p>
        </w:tc>
        <w:tc>
          <w:tcPr>
            <w:tcW w:w="3244" w:type="dxa"/>
          </w:tcPr>
          <w:p w:rsidR="00A37C65" w:rsidRPr="00B858AD" w:rsidRDefault="00A37C65" w:rsidP="0056513C">
            <w:pPr>
              <w:ind w:firstLine="432"/>
              <w:jc w:val="both"/>
              <w:rPr>
                <w:bCs/>
                <w:sz w:val="24"/>
                <w:szCs w:val="24"/>
              </w:rPr>
            </w:pPr>
            <w:r w:rsidRPr="00B858AD">
              <w:rPr>
                <w:bCs/>
                <w:sz w:val="24"/>
                <w:szCs w:val="24"/>
              </w:rPr>
              <w:t xml:space="preserve">Забезпечення оперативного розгляду </w:t>
            </w:r>
            <w:r w:rsidRPr="00B858AD">
              <w:rPr>
                <w:bCs/>
                <w:sz w:val="24"/>
                <w:szCs w:val="24"/>
              </w:rPr>
              <w:lastRenderedPageBreak/>
              <w:t>інформації, яка надходить від платників податків на сервіс «Пульс» щодо неправомірних дій або бездіяльності працівників ГУ ДПС</w:t>
            </w:r>
          </w:p>
        </w:tc>
        <w:tc>
          <w:tcPr>
            <w:tcW w:w="2694" w:type="dxa"/>
          </w:tcPr>
          <w:p w:rsidR="00A37C65" w:rsidRPr="00B858AD" w:rsidRDefault="00A37C65" w:rsidP="00334BAF">
            <w:pPr>
              <w:jc w:val="both"/>
              <w:rPr>
                <w:sz w:val="24"/>
                <w:szCs w:val="24"/>
              </w:rPr>
            </w:pPr>
            <w:r w:rsidRPr="00B858AD">
              <w:rPr>
                <w:sz w:val="24"/>
                <w:szCs w:val="24"/>
              </w:rPr>
              <w:lastRenderedPageBreak/>
              <w:t>Організаційно-розпорядче управління,</w:t>
            </w:r>
          </w:p>
          <w:p w:rsidR="00A37C65" w:rsidRPr="00B858AD" w:rsidRDefault="00A37C65" w:rsidP="00334BAF">
            <w:pPr>
              <w:jc w:val="both"/>
              <w:rPr>
                <w:sz w:val="24"/>
                <w:szCs w:val="24"/>
              </w:rPr>
            </w:pPr>
            <w:r w:rsidRPr="00B858AD">
              <w:rPr>
                <w:sz w:val="24"/>
                <w:szCs w:val="24"/>
              </w:rPr>
              <w:lastRenderedPageBreak/>
              <w:t>структурні підрозділи</w:t>
            </w:r>
          </w:p>
          <w:p w:rsidR="00A37C65" w:rsidRPr="00B858AD" w:rsidRDefault="00A37C65" w:rsidP="00334BAF">
            <w:pPr>
              <w:jc w:val="both"/>
              <w:rPr>
                <w:sz w:val="24"/>
                <w:szCs w:val="24"/>
              </w:rPr>
            </w:pPr>
          </w:p>
        </w:tc>
        <w:tc>
          <w:tcPr>
            <w:tcW w:w="1418" w:type="dxa"/>
          </w:tcPr>
          <w:p w:rsidR="00A37C65" w:rsidRPr="00B858AD" w:rsidRDefault="00A37C65" w:rsidP="005D5687">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На розгляд до ГУ ДПС через сервіс «Пульс» протягом півріччя 2022 року надійшло 7 звернень. На порушені питання </w:t>
            </w:r>
            <w:r w:rsidRPr="00B858AD">
              <w:rPr>
                <w:sz w:val="24"/>
                <w:szCs w:val="24"/>
              </w:rPr>
              <w:lastRenderedPageBreak/>
              <w:t>платникам податків надано роз’яснення згідно вимог чинного законодавства.</w:t>
            </w:r>
          </w:p>
          <w:p w:rsidR="00A37C65" w:rsidRPr="00B858AD" w:rsidRDefault="00A37C65" w:rsidP="00EF189D">
            <w:pPr>
              <w:ind w:firstLine="459"/>
              <w:jc w:val="both"/>
              <w:rPr>
                <w:sz w:val="24"/>
                <w:szCs w:val="24"/>
              </w:rPr>
            </w:pP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lastRenderedPageBreak/>
              <w:t>6.6.</w:t>
            </w:r>
          </w:p>
        </w:tc>
        <w:tc>
          <w:tcPr>
            <w:tcW w:w="3244" w:type="dxa"/>
          </w:tcPr>
          <w:p w:rsidR="00A37C65" w:rsidRPr="00B858AD" w:rsidRDefault="00A37C65" w:rsidP="0056513C">
            <w:pPr>
              <w:widowControl w:val="0"/>
              <w:autoSpaceDE w:val="0"/>
              <w:autoSpaceDN w:val="0"/>
              <w:adjustRightInd w:val="0"/>
              <w:ind w:firstLine="432"/>
              <w:jc w:val="both"/>
              <w:rPr>
                <w:sz w:val="24"/>
                <w:szCs w:val="24"/>
              </w:rPr>
            </w:pPr>
            <w:r w:rsidRPr="00B858AD">
              <w:rPr>
                <w:sz w:val="24"/>
                <w:szCs w:val="24"/>
              </w:rPr>
              <w:t>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w:t>
            </w:r>
          </w:p>
        </w:tc>
        <w:tc>
          <w:tcPr>
            <w:tcW w:w="2694" w:type="dxa"/>
          </w:tcPr>
          <w:p w:rsidR="00A37C65" w:rsidRPr="00B858AD" w:rsidRDefault="00A37C65" w:rsidP="00334BAF">
            <w:pPr>
              <w:jc w:val="both"/>
              <w:rPr>
                <w:sz w:val="24"/>
                <w:szCs w:val="24"/>
              </w:rPr>
            </w:pPr>
            <w:r w:rsidRPr="00B858AD">
              <w:rPr>
                <w:sz w:val="24"/>
                <w:szCs w:val="24"/>
              </w:rPr>
              <w:t>Сектор інформаційної взаємодії;</w:t>
            </w:r>
          </w:p>
          <w:p w:rsidR="00A37C65" w:rsidRPr="00B858AD" w:rsidRDefault="00A37C65" w:rsidP="00334BAF">
            <w:pPr>
              <w:jc w:val="both"/>
              <w:rPr>
                <w:i/>
                <w:sz w:val="24"/>
                <w:szCs w:val="24"/>
              </w:rPr>
            </w:pPr>
            <w:r w:rsidRPr="00B858AD">
              <w:rPr>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bCs/>
                <w:sz w:val="24"/>
                <w:szCs w:val="24"/>
              </w:rPr>
            </w:pPr>
            <w:r w:rsidRPr="00B858AD">
              <w:rPr>
                <w:bCs/>
                <w:sz w:val="24"/>
                <w:szCs w:val="24"/>
              </w:rPr>
              <w:t xml:space="preserve">Протягом першого півріччя ц.р. за участі працівників </w:t>
            </w:r>
            <w:r w:rsidR="00CE1AC7">
              <w:rPr>
                <w:bCs/>
                <w:sz w:val="24"/>
                <w:szCs w:val="24"/>
              </w:rPr>
              <w:t xml:space="preserve">        </w:t>
            </w:r>
            <w:r w:rsidRPr="00B858AD">
              <w:rPr>
                <w:bCs/>
                <w:sz w:val="24"/>
                <w:szCs w:val="24"/>
              </w:rPr>
              <w:t xml:space="preserve">ГУ ДПС проведено 161 </w:t>
            </w:r>
            <w:proofErr w:type="spellStart"/>
            <w:r w:rsidRPr="00B858AD">
              <w:rPr>
                <w:bCs/>
                <w:sz w:val="24"/>
                <w:szCs w:val="24"/>
              </w:rPr>
              <w:t>онлайн-семінар</w:t>
            </w:r>
            <w:proofErr w:type="spellEnd"/>
            <w:r w:rsidRPr="00B858AD">
              <w:rPr>
                <w:bCs/>
                <w:sz w:val="24"/>
                <w:szCs w:val="24"/>
              </w:rPr>
              <w:t xml:space="preserve">, організовано та проведено через сервіс ZOOM 10 </w:t>
            </w:r>
            <w:proofErr w:type="spellStart"/>
            <w:r w:rsidRPr="00B858AD">
              <w:rPr>
                <w:bCs/>
                <w:sz w:val="24"/>
                <w:szCs w:val="24"/>
              </w:rPr>
              <w:t>онлайн-семінарів</w:t>
            </w:r>
            <w:proofErr w:type="spellEnd"/>
            <w:r w:rsidRPr="00B858AD">
              <w:rPr>
                <w:bCs/>
                <w:sz w:val="24"/>
                <w:szCs w:val="24"/>
              </w:rPr>
              <w:t>. У цих семінарах прийняли участь 2097 слухачів, серед них представники малого бізнесу, підприємці та платники різних галузей економіки області.</w:t>
            </w:r>
          </w:p>
          <w:p w:rsidR="00A37C65" w:rsidRPr="00B858AD" w:rsidRDefault="00A37C65" w:rsidP="00EF189D">
            <w:pPr>
              <w:ind w:firstLine="459"/>
              <w:jc w:val="both"/>
              <w:rPr>
                <w:color w:val="FF0000"/>
                <w:sz w:val="24"/>
                <w:szCs w:val="24"/>
              </w:rPr>
            </w:pP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6.7.</w:t>
            </w:r>
          </w:p>
        </w:tc>
        <w:tc>
          <w:tcPr>
            <w:tcW w:w="3244" w:type="dxa"/>
          </w:tcPr>
          <w:p w:rsidR="00A37C65" w:rsidRPr="00B858AD" w:rsidRDefault="00A37C65" w:rsidP="00AB113B">
            <w:pPr>
              <w:ind w:firstLine="432"/>
              <w:jc w:val="both"/>
              <w:rPr>
                <w:sz w:val="24"/>
                <w:szCs w:val="24"/>
                <w:lang w:eastAsia="uk-UA"/>
              </w:rPr>
            </w:pPr>
            <w:r w:rsidRPr="00B858AD">
              <w:rPr>
                <w:sz w:val="24"/>
                <w:szCs w:val="24"/>
                <w:lang w:eastAsia="uk-UA"/>
              </w:rPr>
              <w:t>Проведення</w:t>
            </w:r>
            <w:r w:rsidRPr="00B858AD">
              <w:rPr>
                <w:sz w:val="24"/>
                <w:szCs w:val="24"/>
              </w:rPr>
              <w:t xml:space="preserve"> роз’яснювальної роботи на </w:t>
            </w:r>
            <w:proofErr w:type="spellStart"/>
            <w:r w:rsidRPr="00B858AD">
              <w:rPr>
                <w:sz w:val="24"/>
                <w:szCs w:val="24"/>
              </w:rPr>
              <w:t>субсайті</w:t>
            </w:r>
            <w:proofErr w:type="spellEnd"/>
            <w:r w:rsidRPr="00B858AD">
              <w:rPr>
                <w:sz w:val="24"/>
                <w:szCs w:val="24"/>
              </w:rPr>
              <w:t xml:space="preserve"> ГУ ДПС</w:t>
            </w:r>
            <w:r w:rsidRPr="00B858AD">
              <w:rPr>
                <w:sz w:val="24"/>
                <w:szCs w:val="24"/>
                <w:lang w:eastAsia="uk-UA"/>
              </w:rPr>
              <w:t xml:space="preserve">, у засобах масової інформації </w:t>
            </w:r>
            <w:r w:rsidRPr="00B858AD">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2694" w:type="dxa"/>
          </w:tcPr>
          <w:p w:rsidR="00A37C65" w:rsidRPr="00B858AD" w:rsidRDefault="00A37C65" w:rsidP="00064CF3">
            <w:pPr>
              <w:jc w:val="both"/>
              <w:rPr>
                <w:sz w:val="24"/>
                <w:szCs w:val="24"/>
              </w:rPr>
            </w:pPr>
            <w:r w:rsidRPr="00B858AD">
              <w:rPr>
                <w:sz w:val="24"/>
                <w:szCs w:val="24"/>
              </w:rPr>
              <w:t>Сектор інформаційної взаємодії</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bCs/>
                <w:sz w:val="24"/>
                <w:szCs w:val="24"/>
              </w:rPr>
            </w:pPr>
            <w:r w:rsidRPr="00B858AD">
              <w:rPr>
                <w:bCs/>
                <w:sz w:val="24"/>
                <w:szCs w:val="24"/>
              </w:rPr>
              <w:t xml:space="preserve">З метою організації та проведення роз’яснювальної роботи та публічного інформування платників податків на </w:t>
            </w:r>
            <w:proofErr w:type="spellStart"/>
            <w:r w:rsidRPr="00B858AD">
              <w:rPr>
                <w:bCs/>
                <w:sz w:val="24"/>
                <w:szCs w:val="24"/>
              </w:rPr>
              <w:t>субсайті</w:t>
            </w:r>
            <w:proofErr w:type="spellEnd"/>
            <w:r w:rsidRPr="00B858AD">
              <w:rPr>
                <w:bCs/>
                <w:sz w:val="24"/>
                <w:szCs w:val="24"/>
              </w:rPr>
              <w:t xml:space="preserve"> </w:t>
            </w:r>
            <w:r w:rsidR="00CE1AC7">
              <w:rPr>
                <w:bCs/>
                <w:sz w:val="24"/>
                <w:szCs w:val="24"/>
              </w:rPr>
              <w:t xml:space="preserve">             ГУ ДПС </w:t>
            </w:r>
            <w:r w:rsidRPr="00B858AD">
              <w:rPr>
                <w:bCs/>
                <w:sz w:val="24"/>
                <w:szCs w:val="24"/>
              </w:rPr>
              <w:t xml:space="preserve">протягом першого півріччя 2022 року розміщено 4199 матеріалів, із них: 452 - інформаційних, в т.ч. 75 - на основі матеріалу центрального апарату, 167 - регіонального рівня, 210 - районного, 3653- консультаційно-роз’яснювальних та 94 інших . </w:t>
            </w:r>
          </w:p>
          <w:p w:rsidR="00A37C65" w:rsidRPr="00B858AD" w:rsidRDefault="00A37C65" w:rsidP="00EF189D">
            <w:pPr>
              <w:ind w:firstLine="459"/>
              <w:jc w:val="both"/>
              <w:rPr>
                <w:sz w:val="24"/>
                <w:szCs w:val="24"/>
              </w:rPr>
            </w:pPr>
            <w:r w:rsidRPr="00B858AD">
              <w:rPr>
                <w:bCs/>
                <w:sz w:val="24"/>
                <w:szCs w:val="24"/>
              </w:rPr>
              <w:t xml:space="preserve">Створено 22 </w:t>
            </w:r>
            <w:proofErr w:type="spellStart"/>
            <w:r w:rsidRPr="00B858AD">
              <w:rPr>
                <w:bCs/>
                <w:sz w:val="24"/>
                <w:szCs w:val="24"/>
              </w:rPr>
              <w:t>відеопрезентації</w:t>
            </w:r>
            <w:proofErr w:type="spellEnd"/>
            <w:r w:rsidRPr="00B858AD">
              <w:rPr>
                <w:bCs/>
                <w:sz w:val="24"/>
                <w:szCs w:val="24"/>
              </w:rPr>
              <w:t xml:space="preserve"> із роз’яснення норм податкового законодавства та діяльності ГУ ДПС, в т.ч. 3 </w:t>
            </w:r>
            <w:proofErr w:type="spellStart"/>
            <w:r w:rsidR="00CE1AC7">
              <w:rPr>
                <w:bCs/>
                <w:sz w:val="24"/>
                <w:szCs w:val="24"/>
              </w:rPr>
              <w:t>-</w:t>
            </w:r>
            <w:r w:rsidRPr="00B858AD">
              <w:rPr>
                <w:bCs/>
                <w:sz w:val="24"/>
                <w:szCs w:val="24"/>
              </w:rPr>
              <w:t>фахівцями</w:t>
            </w:r>
            <w:proofErr w:type="spellEnd"/>
            <w:r w:rsidRPr="00B858AD">
              <w:rPr>
                <w:bCs/>
                <w:sz w:val="24"/>
                <w:szCs w:val="24"/>
              </w:rPr>
              <w:t xml:space="preserve"> Бердичівської ДПІ. </w:t>
            </w:r>
          </w:p>
        </w:tc>
      </w:tr>
      <w:tr w:rsidR="00A37C65" w:rsidRPr="00B858AD" w:rsidTr="007E07FE">
        <w:tc>
          <w:tcPr>
            <w:tcW w:w="905" w:type="dxa"/>
          </w:tcPr>
          <w:p w:rsidR="00A37C65" w:rsidRPr="00B858AD" w:rsidRDefault="00A37C65" w:rsidP="006F3276">
            <w:pPr>
              <w:ind w:right="22"/>
              <w:jc w:val="center"/>
              <w:rPr>
                <w:sz w:val="24"/>
                <w:szCs w:val="24"/>
              </w:rPr>
            </w:pPr>
            <w:r w:rsidRPr="00B858AD">
              <w:rPr>
                <w:sz w:val="24"/>
                <w:szCs w:val="24"/>
              </w:rPr>
              <w:t>6.8.</w:t>
            </w:r>
          </w:p>
        </w:tc>
        <w:tc>
          <w:tcPr>
            <w:tcW w:w="3244" w:type="dxa"/>
          </w:tcPr>
          <w:p w:rsidR="00A37C65" w:rsidRPr="00B858AD" w:rsidRDefault="00A37C65" w:rsidP="00800F51">
            <w:pPr>
              <w:ind w:firstLine="432"/>
              <w:jc w:val="both"/>
              <w:rPr>
                <w:sz w:val="24"/>
                <w:szCs w:val="24"/>
                <w:lang w:eastAsia="uk-UA"/>
              </w:rPr>
            </w:pPr>
            <w:r w:rsidRPr="00B858AD">
              <w:rPr>
                <w:sz w:val="24"/>
                <w:szCs w:val="24"/>
                <w:lang w:eastAsia="uk-UA"/>
              </w:rPr>
              <w:t>Супроводження інформаційно-роз’яснювальних кампаній щодо застосування новацій та норм законодавства, визначених на рівні ДПС</w:t>
            </w:r>
          </w:p>
        </w:tc>
        <w:tc>
          <w:tcPr>
            <w:tcW w:w="2694" w:type="dxa"/>
          </w:tcPr>
          <w:p w:rsidR="00A37C65" w:rsidRPr="00B858AD" w:rsidRDefault="00A37C65" w:rsidP="00800F51">
            <w:pPr>
              <w:jc w:val="both"/>
              <w:rPr>
                <w:sz w:val="24"/>
                <w:szCs w:val="24"/>
              </w:rPr>
            </w:pPr>
            <w:r w:rsidRPr="00B858AD">
              <w:rPr>
                <w:sz w:val="24"/>
                <w:szCs w:val="24"/>
              </w:rPr>
              <w:t>Сектор інформаційної взаємодії</w:t>
            </w:r>
          </w:p>
        </w:tc>
        <w:tc>
          <w:tcPr>
            <w:tcW w:w="1418" w:type="dxa"/>
          </w:tcPr>
          <w:p w:rsidR="00A37C65" w:rsidRPr="00B858AD" w:rsidRDefault="00A37C65" w:rsidP="00800F51">
            <w:pPr>
              <w:jc w:val="center"/>
              <w:rPr>
                <w:sz w:val="24"/>
                <w:szCs w:val="24"/>
              </w:rPr>
            </w:pPr>
            <w:r w:rsidRPr="00B858AD">
              <w:rPr>
                <w:sz w:val="24"/>
                <w:szCs w:val="24"/>
              </w:rPr>
              <w:t>Протягом року</w:t>
            </w:r>
          </w:p>
        </w:tc>
        <w:tc>
          <w:tcPr>
            <w:tcW w:w="6946" w:type="dxa"/>
          </w:tcPr>
          <w:p w:rsidR="00A37C65" w:rsidRPr="00B858AD" w:rsidRDefault="00A37C65" w:rsidP="00EF189D">
            <w:pPr>
              <w:ind w:firstLine="459"/>
              <w:jc w:val="both"/>
              <w:rPr>
                <w:bCs/>
                <w:sz w:val="24"/>
                <w:szCs w:val="24"/>
              </w:rPr>
            </w:pPr>
            <w:r w:rsidRPr="00B858AD">
              <w:rPr>
                <w:bCs/>
                <w:sz w:val="24"/>
                <w:szCs w:val="24"/>
              </w:rPr>
              <w:t xml:space="preserve">Працівники сектору інформаційної взаємодії забезпечували супроводження 7 </w:t>
            </w:r>
            <w:proofErr w:type="spellStart"/>
            <w:r w:rsidRPr="00B858AD">
              <w:rPr>
                <w:bCs/>
                <w:sz w:val="24"/>
                <w:szCs w:val="24"/>
              </w:rPr>
              <w:t>інформаційно</w:t>
            </w:r>
            <w:proofErr w:type="spellEnd"/>
            <w:r w:rsidRPr="00B858AD">
              <w:rPr>
                <w:bCs/>
                <w:sz w:val="24"/>
                <w:szCs w:val="24"/>
              </w:rPr>
              <w:t xml:space="preserve"> - роз’яснювальних кампаній, визначених на рівні ДПС, зокрема :</w:t>
            </w:r>
          </w:p>
          <w:p w:rsidR="00A37C65" w:rsidRPr="00B858AD" w:rsidRDefault="00A37C65" w:rsidP="00EF189D">
            <w:pPr>
              <w:ind w:firstLine="459"/>
              <w:jc w:val="both"/>
              <w:rPr>
                <w:bCs/>
                <w:sz w:val="24"/>
                <w:szCs w:val="24"/>
              </w:rPr>
            </w:pPr>
            <w:r w:rsidRPr="00B858AD">
              <w:rPr>
                <w:bCs/>
                <w:sz w:val="24"/>
                <w:szCs w:val="24"/>
              </w:rPr>
              <w:t>- декларування доходів громадян</w:t>
            </w:r>
            <w:r w:rsidR="00CE1AC7">
              <w:rPr>
                <w:bCs/>
                <w:sz w:val="24"/>
                <w:szCs w:val="24"/>
              </w:rPr>
              <w:t>,</w:t>
            </w:r>
            <w:r w:rsidRPr="00B858AD">
              <w:rPr>
                <w:bCs/>
                <w:sz w:val="24"/>
                <w:szCs w:val="24"/>
              </w:rPr>
              <w:t xml:space="preserve"> отриманих у 2021 році;</w:t>
            </w:r>
          </w:p>
          <w:p w:rsidR="00A37C65" w:rsidRPr="00B858AD" w:rsidRDefault="00A37C65" w:rsidP="00EF189D">
            <w:pPr>
              <w:ind w:firstLine="459"/>
              <w:jc w:val="both"/>
              <w:rPr>
                <w:sz w:val="24"/>
                <w:szCs w:val="24"/>
              </w:rPr>
            </w:pPr>
            <w:r w:rsidRPr="00B858AD">
              <w:rPr>
                <w:bCs/>
                <w:sz w:val="24"/>
                <w:szCs w:val="24"/>
              </w:rPr>
              <w:t xml:space="preserve">- запровадження одноразового (спеціального) добровільного декларування фізичними особами </w:t>
            </w:r>
            <w:r w:rsidRPr="00B858AD">
              <w:rPr>
                <w:sz w:val="24"/>
                <w:szCs w:val="24"/>
              </w:rPr>
              <w:t>;</w:t>
            </w:r>
          </w:p>
          <w:p w:rsidR="00A37C65" w:rsidRPr="00B858AD" w:rsidRDefault="00A37C65" w:rsidP="00EF189D">
            <w:pPr>
              <w:ind w:firstLine="459"/>
              <w:jc w:val="both"/>
              <w:rPr>
                <w:sz w:val="24"/>
                <w:szCs w:val="24"/>
              </w:rPr>
            </w:pPr>
            <w:r w:rsidRPr="00B858AD">
              <w:rPr>
                <w:sz w:val="24"/>
                <w:szCs w:val="24"/>
              </w:rPr>
              <w:t>- застосування РРО/ПРРО з 01.01.2022 року ;</w:t>
            </w:r>
          </w:p>
          <w:p w:rsidR="00A37C65" w:rsidRPr="00B858AD" w:rsidRDefault="00A37C65" w:rsidP="00EF189D">
            <w:pPr>
              <w:ind w:firstLine="459"/>
              <w:jc w:val="both"/>
              <w:rPr>
                <w:sz w:val="24"/>
                <w:szCs w:val="24"/>
              </w:rPr>
            </w:pPr>
            <w:r w:rsidRPr="00B858AD">
              <w:rPr>
                <w:sz w:val="24"/>
                <w:szCs w:val="24"/>
              </w:rPr>
              <w:t>- щодо новацій податкового законодавства передбаченого ЗУ від 14.12.2021 №1946-IX (Дія Сіті);</w:t>
            </w:r>
          </w:p>
          <w:p w:rsidR="00A37C65" w:rsidRPr="00B858AD" w:rsidRDefault="00A37C65" w:rsidP="00EF189D">
            <w:pPr>
              <w:ind w:firstLine="459"/>
              <w:jc w:val="both"/>
              <w:rPr>
                <w:bCs/>
                <w:sz w:val="24"/>
                <w:szCs w:val="24"/>
              </w:rPr>
            </w:pPr>
            <w:r w:rsidRPr="00B858AD">
              <w:rPr>
                <w:sz w:val="24"/>
                <w:szCs w:val="24"/>
              </w:rPr>
              <w:t xml:space="preserve">- </w:t>
            </w:r>
            <w:proofErr w:type="spellStart"/>
            <w:r w:rsidRPr="00B858AD">
              <w:rPr>
                <w:sz w:val="24"/>
                <w:szCs w:val="24"/>
              </w:rPr>
              <w:t>мікрокампанії</w:t>
            </w:r>
            <w:proofErr w:type="spellEnd"/>
            <w:r w:rsidRPr="00B858AD">
              <w:rPr>
                <w:sz w:val="24"/>
                <w:szCs w:val="24"/>
              </w:rPr>
              <w:t xml:space="preserve"> </w:t>
            </w:r>
            <w:r w:rsidRPr="00B858AD">
              <w:rPr>
                <w:bCs/>
                <w:sz w:val="24"/>
                <w:szCs w:val="24"/>
              </w:rPr>
              <w:t xml:space="preserve">щодо Порядку ведення обліку товарних </w:t>
            </w:r>
            <w:r w:rsidRPr="00B858AD">
              <w:rPr>
                <w:bCs/>
                <w:sz w:val="24"/>
                <w:szCs w:val="24"/>
              </w:rPr>
              <w:lastRenderedPageBreak/>
              <w:t>запасів для фізичних</w:t>
            </w:r>
            <w:r w:rsidR="00CE1AC7">
              <w:rPr>
                <w:bCs/>
                <w:sz w:val="24"/>
                <w:szCs w:val="24"/>
              </w:rPr>
              <w:t xml:space="preserve"> </w:t>
            </w:r>
            <w:r w:rsidRPr="00B858AD">
              <w:rPr>
                <w:bCs/>
                <w:sz w:val="24"/>
                <w:szCs w:val="24"/>
              </w:rPr>
              <w:t>осіб-підприємців, у т.ч. платників єдиного податку, затвердженого наказом МФУ від 03.09.2021 №496;</w:t>
            </w:r>
          </w:p>
          <w:p w:rsidR="00A37C65" w:rsidRPr="00B858AD" w:rsidRDefault="00A37C65" w:rsidP="00EF189D">
            <w:pPr>
              <w:ind w:firstLine="459"/>
              <w:jc w:val="both"/>
              <w:rPr>
                <w:sz w:val="24"/>
                <w:szCs w:val="24"/>
              </w:rPr>
            </w:pPr>
            <w:r w:rsidRPr="00B858AD">
              <w:rPr>
                <w:sz w:val="24"/>
                <w:szCs w:val="24"/>
              </w:rPr>
              <w:t>- щодо Закону України від 03.06.2021 №1525-ХІ «Про внесення змін до Податкового кодексу України щодо скасування оподаткування доходів, отриманих нерезидентами у вигляді виплати за виробництво та /або розповсюдження реклами, та удосконалення порядку оподаткування ПДВ операцій з постачання нерезидентами електронних послуг фізичним особам»;</w:t>
            </w:r>
          </w:p>
          <w:p w:rsidR="00A37C65" w:rsidRPr="00B858AD" w:rsidRDefault="00A37C65" w:rsidP="00EF189D">
            <w:pPr>
              <w:ind w:firstLine="459"/>
              <w:jc w:val="both"/>
              <w:rPr>
                <w:sz w:val="24"/>
                <w:szCs w:val="24"/>
              </w:rPr>
            </w:pPr>
            <w:r w:rsidRPr="00B858AD">
              <w:rPr>
                <w:sz w:val="24"/>
                <w:szCs w:val="24"/>
              </w:rPr>
              <w:t>- щодо новацій податкового законодавства, передбачених Законом України від 30.11.2021 №1914.</w:t>
            </w:r>
          </w:p>
          <w:p w:rsidR="00A37C65" w:rsidRPr="00B858AD" w:rsidRDefault="00A37C65" w:rsidP="00EF189D">
            <w:pPr>
              <w:ind w:firstLine="459"/>
              <w:jc w:val="both"/>
              <w:rPr>
                <w:sz w:val="24"/>
                <w:szCs w:val="24"/>
              </w:rPr>
            </w:pPr>
            <w:r w:rsidRPr="00B858AD">
              <w:rPr>
                <w:bCs/>
                <w:sz w:val="24"/>
                <w:szCs w:val="24"/>
              </w:rPr>
              <w:t>Про результати проведеної роботи проінформовано ДПС України від 06.07.2022 №1859/8/06-30-30-03.</w:t>
            </w:r>
          </w:p>
        </w:tc>
      </w:tr>
      <w:tr w:rsidR="00A37C65" w:rsidRPr="00B858AD" w:rsidTr="007E07FE">
        <w:tc>
          <w:tcPr>
            <w:tcW w:w="905" w:type="dxa"/>
          </w:tcPr>
          <w:p w:rsidR="00A37C65" w:rsidRPr="00B858AD" w:rsidRDefault="00A37C65" w:rsidP="00587425">
            <w:pPr>
              <w:ind w:right="22"/>
              <w:jc w:val="center"/>
              <w:rPr>
                <w:sz w:val="24"/>
                <w:szCs w:val="24"/>
              </w:rPr>
            </w:pPr>
            <w:r w:rsidRPr="00B858AD">
              <w:rPr>
                <w:sz w:val="24"/>
                <w:szCs w:val="24"/>
              </w:rPr>
              <w:lastRenderedPageBreak/>
              <w:t>6.9.</w:t>
            </w:r>
          </w:p>
        </w:tc>
        <w:tc>
          <w:tcPr>
            <w:tcW w:w="3244" w:type="dxa"/>
          </w:tcPr>
          <w:p w:rsidR="00A37C65" w:rsidRPr="00B858AD" w:rsidRDefault="00A37C65" w:rsidP="00646A7C">
            <w:pPr>
              <w:ind w:firstLine="432"/>
              <w:jc w:val="both"/>
              <w:rPr>
                <w:sz w:val="24"/>
                <w:szCs w:val="24"/>
              </w:rPr>
            </w:pPr>
            <w:r w:rsidRPr="00B858AD">
              <w:rPr>
                <w:sz w:val="24"/>
                <w:szCs w:val="24"/>
              </w:rPr>
              <w:t>Координація роботи структурних підрозділів при реагуванні на критичні публікації у засобах масової інформації, проблемні ситуації та надзвичайні події щодо діяльності ГУ ДПС</w:t>
            </w:r>
          </w:p>
        </w:tc>
        <w:tc>
          <w:tcPr>
            <w:tcW w:w="2694" w:type="dxa"/>
          </w:tcPr>
          <w:p w:rsidR="00A37C65" w:rsidRPr="00B858AD" w:rsidRDefault="00A37C65" w:rsidP="00334BAF">
            <w:pPr>
              <w:jc w:val="both"/>
              <w:rPr>
                <w:sz w:val="24"/>
                <w:szCs w:val="24"/>
              </w:rPr>
            </w:pPr>
            <w:r w:rsidRPr="00B858AD">
              <w:rPr>
                <w:sz w:val="24"/>
                <w:szCs w:val="24"/>
              </w:rPr>
              <w:t>Сектор інформаційної взаємодії</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У звітному періоді у засобах масової інформації критичні публікації не відстеженні.</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587425">
            <w:pPr>
              <w:ind w:right="22"/>
              <w:jc w:val="center"/>
              <w:rPr>
                <w:sz w:val="24"/>
                <w:szCs w:val="24"/>
              </w:rPr>
            </w:pPr>
            <w:r w:rsidRPr="00B858AD">
              <w:rPr>
                <w:sz w:val="24"/>
                <w:szCs w:val="24"/>
              </w:rPr>
              <w:t>6.10.</w:t>
            </w:r>
          </w:p>
        </w:tc>
        <w:tc>
          <w:tcPr>
            <w:tcW w:w="3244" w:type="dxa"/>
          </w:tcPr>
          <w:p w:rsidR="00A37C65" w:rsidRPr="00B858AD" w:rsidRDefault="00A37C65" w:rsidP="00B85AF3">
            <w:pPr>
              <w:ind w:firstLine="432"/>
              <w:jc w:val="both"/>
              <w:rPr>
                <w:sz w:val="24"/>
                <w:szCs w:val="24"/>
                <w:lang w:eastAsia="uk-UA"/>
              </w:rPr>
            </w:pPr>
            <w:r w:rsidRPr="00B858AD">
              <w:rPr>
                <w:sz w:val="24"/>
                <w:szCs w:val="24"/>
                <w:lang w:eastAsia="uk-UA"/>
              </w:rPr>
              <w:t xml:space="preserve">Надання індивідуальних податкових консультацій, усних консультацій </w:t>
            </w:r>
            <w:r w:rsidRPr="00B858AD">
              <w:rPr>
                <w:sz w:val="24"/>
                <w:szCs w:val="24"/>
              </w:rPr>
              <w:t>платникам податків</w:t>
            </w:r>
            <w:r w:rsidRPr="00B858AD">
              <w:rPr>
                <w:sz w:val="24"/>
                <w:szCs w:val="24"/>
                <w:lang w:eastAsia="uk-UA"/>
              </w:rPr>
              <w:t xml:space="preserve"> відповідно до Кодексу, а також законодавства з питань сплати єдиного внеску</w:t>
            </w:r>
          </w:p>
        </w:tc>
        <w:tc>
          <w:tcPr>
            <w:tcW w:w="2694" w:type="dxa"/>
          </w:tcPr>
          <w:p w:rsidR="00A37C65" w:rsidRPr="00B858AD" w:rsidRDefault="00A37C65" w:rsidP="00334BAF">
            <w:pPr>
              <w:jc w:val="both"/>
              <w:rPr>
                <w:sz w:val="24"/>
                <w:szCs w:val="24"/>
              </w:rPr>
            </w:pPr>
            <w:r w:rsidRPr="00B858AD">
              <w:rPr>
                <w:snapToGrid w:val="0"/>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CE1AC7" w:rsidRDefault="00A37C65" w:rsidP="00EF189D">
            <w:pPr>
              <w:ind w:firstLine="459"/>
              <w:jc w:val="both"/>
              <w:rPr>
                <w:sz w:val="24"/>
                <w:szCs w:val="24"/>
                <w:lang w:eastAsia="uk-UA"/>
              </w:rPr>
            </w:pPr>
            <w:r w:rsidRPr="00CE1AC7">
              <w:rPr>
                <w:sz w:val="24"/>
                <w:szCs w:val="24"/>
                <w:lang w:eastAsia="uk-UA"/>
              </w:rPr>
              <w:t xml:space="preserve">Протягом півріччя структурними підрозділами ГУ ДПС направлено на ДПС 8 </w:t>
            </w:r>
            <w:proofErr w:type="spellStart"/>
            <w:r w:rsidRPr="00CE1AC7">
              <w:rPr>
                <w:sz w:val="24"/>
                <w:szCs w:val="24"/>
                <w:lang w:eastAsia="uk-UA"/>
              </w:rPr>
              <w:t>проєктів</w:t>
            </w:r>
            <w:proofErr w:type="spellEnd"/>
            <w:r w:rsidRPr="00CE1AC7">
              <w:rPr>
                <w:sz w:val="24"/>
                <w:szCs w:val="24"/>
                <w:lang w:eastAsia="uk-UA"/>
              </w:rPr>
              <w:t xml:space="preserve"> індивідуальних податкових консультацій, надано платникам податків 2 індивідуальних податкових консультації.</w:t>
            </w:r>
          </w:p>
          <w:p w:rsidR="00A37C65" w:rsidRPr="00B858AD" w:rsidRDefault="00A37C65" w:rsidP="00EF189D">
            <w:pPr>
              <w:ind w:firstLineChars="166" w:firstLine="398"/>
              <w:jc w:val="both"/>
              <w:rPr>
                <w:color w:val="FF0000"/>
                <w:sz w:val="24"/>
                <w:szCs w:val="24"/>
              </w:rPr>
            </w:pPr>
            <w:r w:rsidRPr="00B858AD">
              <w:rPr>
                <w:sz w:val="24"/>
                <w:szCs w:val="24"/>
                <w:lang w:eastAsia="uk-UA"/>
              </w:rPr>
              <w:t>Через телефон «гарячої лінії» забезпечено надання податкових консультацій з питань застосування податкового законодавства та єдиного соціального внеску. Спеціалістами ГУ ДПС з платниками податків проведено 94 сеанси телефонного зв’язку «гаряча лінія», в т.ч. фахівцями обласного апарату – 19.</w:t>
            </w:r>
          </w:p>
        </w:tc>
      </w:tr>
      <w:tr w:rsidR="00A37C65" w:rsidRPr="00B858AD" w:rsidTr="007E07FE">
        <w:tc>
          <w:tcPr>
            <w:tcW w:w="905" w:type="dxa"/>
          </w:tcPr>
          <w:p w:rsidR="00A37C65" w:rsidRPr="00B858AD" w:rsidRDefault="00A37C65" w:rsidP="00587425">
            <w:pPr>
              <w:ind w:right="22"/>
              <w:jc w:val="center"/>
              <w:rPr>
                <w:sz w:val="24"/>
                <w:szCs w:val="24"/>
              </w:rPr>
            </w:pPr>
            <w:r w:rsidRPr="00B858AD">
              <w:rPr>
                <w:sz w:val="24"/>
                <w:szCs w:val="24"/>
              </w:rPr>
              <w:t>6.11.</w:t>
            </w:r>
          </w:p>
        </w:tc>
        <w:tc>
          <w:tcPr>
            <w:tcW w:w="3244" w:type="dxa"/>
          </w:tcPr>
          <w:p w:rsidR="00A37C65" w:rsidRPr="00B858AD" w:rsidRDefault="00A37C65" w:rsidP="00D815B8">
            <w:pPr>
              <w:pStyle w:val="af0"/>
              <w:widowControl w:val="0"/>
              <w:spacing w:line="240" w:lineRule="auto"/>
              <w:ind w:firstLine="362"/>
              <w:rPr>
                <w:sz w:val="24"/>
                <w:szCs w:val="24"/>
              </w:rPr>
            </w:pPr>
            <w:r w:rsidRPr="00B858AD">
              <w:rPr>
                <w:sz w:val="24"/>
                <w:szCs w:val="24"/>
              </w:rPr>
              <w:t xml:space="preserve">Обговорення з представниками бізнесу та громадськості проблемних питань з оподаткування та щодо необхідності внесення </w:t>
            </w:r>
            <w:r w:rsidRPr="00B858AD">
              <w:rPr>
                <w:sz w:val="24"/>
                <w:szCs w:val="24"/>
              </w:rPr>
              <w:lastRenderedPageBreak/>
              <w:t>змін до відповідних положень законодавчих та інших нормативно-правових актів</w:t>
            </w:r>
          </w:p>
        </w:tc>
        <w:tc>
          <w:tcPr>
            <w:tcW w:w="2694" w:type="dxa"/>
          </w:tcPr>
          <w:p w:rsidR="00A37C65" w:rsidRPr="00B858AD" w:rsidRDefault="00A37C65" w:rsidP="00334BAF">
            <w:pPr>
              <w:pStyle w:val="11"/>
              <w:snapToGrid w:val="0"/>
              <w:ind w:right="22"/>
              <w:jc w:val="both"/>
              <w:rPr>
                <w:b w:val="0"/>
                <w:sz w:val="24"/>
                <w:szCs w:val="24"/>
              </w:rPr>
            </w:pPr>
            <w:r w:rsidRPr="00B858AD">
              <w:rPr>
                <w:b w:val="0"/>
                <w:sz w:val="24"/>
                <w:szCs w:val="24"/>
              </w:rPr>
              <w:lastRenderedPageBreak/>
              <w:t>Сектор інформаційної взаємодії,</w:t>
            </w:r>
          </w:p>
          <w:p w:rsidR="00A37C65" w:rsidRPr="00B858AD" w:rsidRDefault="00A37C65" w:rsidP="00E345F7">
            <w:pPr>
              <w:pStyle w:val="11"/>
              <w:snapToGrid w:val="0"/>
              <w:ind w:right="22"/>
              <w:jc w:val="both"/>
              <w:rPr>
                <w:sz w:val="24"/>
                <w:szCs w:val="24"/>
              </w:rPr>
            </w:pPr>
            <w:r w:rsidRPr="00B858AD">
              <w:rPr>
                <w:b w:val="0"/>
                <w:sz w:val="24"/>
                <w:szCs w:val="24"/>
              </w:rPr>
              <w:t>структурні підрозділи</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pStyle w:val="af0"/>
              <w:widowControl w:val="0"/>
              <w:snapToGrid w:val="0"/>
              <w:spacing w:line="100" w:lineRule="atLeast"/>
              <w:ind w:firstLine="459"/>
              <w:rPr>
                <w:sz w:val="24"/>
                <w:szCs w:val="24"/>
                <w:lang w:eastAsia="ru-RU"/>
              </w:rPr>
            </w:pPr>
            <w:r w:rsidRPr="00B858AD">
              <w:rPr>
                <w:sz w:val="24"/>
                <w:szCs w:val="24"/>
                <w:lang w:eastAsia="ru-RU"/>
              </w:rPr>
              <w:t>Забезпечено проведення заходів з представниками бізнесу та громадськості щодо обговорення проблемних питань з оподаткування та ведення бізнесу, а саме:</w:t>
            </w:r>
          </w:p>
          <w:p w:rsidR="00A37C65" w:rsidRPr="00B858AD" w:rsidRDefault="00A37C65" w:rsidP="00EF189D">
            <w:pPr>
              <w:ind w:firstLine="459"/>
              <w:jc w:val="both"/>
              <w:rPr>
                <w:sz w:val="24"/>
                <w:szCs w:val="24"/>
              </w:rPr>
            </w:pPr>
            <w:r w:rsidRPr="00B858AD">
              <w:rPr>
                <w:sz w:val="24"/>
                <w:szCs w:val="24"/>
                <w:lang w:eastAsia="zh-CN"/>
              </w:rPr>
              <w:t xml:space="preserve">- </w:t>
            </w:r>
            <w:r w:rsidRPr="00B858AD">
              <w:rPr>
                <w:sz w:val="24"/>
                <w:szCs w:val="24"/>
              </w:rPr>
              <w:t>12.01.22 під час зустрічі з головою ТВ АППУ «Асоціація платників податків у Житомирській області»;</w:t>
            </w:r>
          </w:p>
          <w:p w:rsidR="00A37C65" w:rsidRPr="00B858AD" w:rsidRDefault="00A37C65" w:rsidP="00EF189D">
            <w:pPr>
              <w:ind w:firstLine="459"/>
              <w:jc w:val="both"/>
              <w:rPr>
                <w:sz w:val="24"/>
                <w:szCs w:val="24"/>
              </w:rPr>
            </w:pPr>
            <w:r w:rsidRPr="00B858AD">
              <w:rPr>
                <w:b/>
                <w:bCs/>
                <w:color w:val="000000"/>
                <w:sz w:val="24"/>
                <w:szCs w:val="24"/>
              </w:rPr>
              <w:lastRenderedPageBreak/>
              <w:t xml:space="preserve">- </w:t>
            </w:r>
            <w:r w:rsidRPr="00B858AD">
              <w:rPr>
                <w:sz w:val="24"/>
                <w:szCs w:val="24"/>
              </w:rPr>
              <w:t xml:space="preserve">13.01.22 під час зустрічі з </w:t>
            </w:r>
            <w:proofErr w:type="spellStart"/>
            <w:r w:rsidRPr="00B858AD">
              <w:rPr>
                <w:sz w:val="24"/>
                <w:szCs w:val="24"/>
              </w:rPr>
              <w:t>бюджетоформуючими</w:t>
            </w:r>
            <w:proofErr w:type="spellEnd"/>
            <w:r w:rsidRPr="00B858AD">
              <w:rPr>
                <w:sz w:val="24"/>
                <w:szCs w:val="24"/>
              </w:rPr>
              <w:t xml:space="preserve"> платниками області;</w:t>
            </w:r>
          </w:p>
          <w:p w:rsidR="00A37C65" w:rsidRPr="00B858AD" w:rsidRDefault="00A37C65" w:rsidP="00EF189D">
            <w:pPr>
              <w:ind w:firstLine="459"/>
              <w:jc w:val="both"/>
              <w:rPr>
                <w:sz w:val="24"/>
                <w:szCs w:val="24"/>
              </w:rPr>
            </w:pPr>
            <w:r w:rsidRPr="00B858AD">
              <w:rPr>
                <w:b/>
                <w:bCs/>
                <w:color w:val="000000"/>
                <w:sz w:val="24"/>
                <w:szCs w:val="24"/>
              </w:rPr>
              <w:t xml:space="preserve">- </w:t>
            </w:r>
            <w:r w:rsidRPr="00B858AD">
              <w:rPr>
                <w:sz w:val="24"/>
                <w:szCs w:val="24"/>
              </w:rPr>
              <w:t xml:space="preserve">14.01.22 під час зустрічі з </w:t>
            </w:r>
            <w:proofErr w:type="spellStart"/>
            <w:r w:rsidRPr="00B858AD">
              <w:rPr>
                <w:sz w:val="24"/>
                <w:szCs w:val="24"/>
              </w:rPr>
              <w:t>бюджетоформуючими</w:t>
            </w:r>
            <w:proofErr w:type="spellEnd"/>
            <w:r w:rsidRPr="00B858AD">
              <w:rPr>
                <w:sz w:val="24"/>
                <w:szCs w:val="24"/>
              </w:rPr>
              <w:t xml:space="preserve"> платниками області;</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14.01.22 під час зустрічі з платниками податків;</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 xml:space="preserve">17.01.22 під час зустрічі з головою </w:t>
            </w:r>
            <w:proofErr w:type="spellStart"/>
            <w:r w:rsidRPr="00B858AD">
              <w:rPr>
                <w:sz w:val="24"/>
                <w:szCs w:val="24"/>
              </w:rPr>
              <w:t>Хорошівської</w:t>
            </w:r>
            <w:proofErr w:type="spellEnd"/>
            <w:r w:rsidRPr="00B858AD">
              <w:rPr>
                <w:sz w:val="24"/>
                <w:szCs w:val="24"/>
              </w:rPr>
              <w:t xml:space="preserve"> територіальної громади; </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17.01.22 під час зустрічі з платником податків;</w:t>
            </w:r>
          </w:p>
          <w:p w:rsidR="00A37C65" w:rsidRPr="00B858AD" w:rsidRDefault="00A37C65" w:rsidP="00EF189D">
            <w:pPr>
              <w:ind w:firstLine="459"/>
              <w:jc w:val="both"/>
              <w:rPr>
                <w:sz w:val="24"/>
                <w:szCs w:val="24"/>
              </w:rPr>
            </w:pPr>
            <w:r w:rsidRPr="00B858AD">
              <w:rPr>
                <w:sz w:val="24"/>
                <w:szCs w:val="24"/>
              </w:rPr>
              <w:t xml:space="preserve">- 18.01.22 під час зустрічі з платником податків; </w:t>
            </w:r>
          </w:p>
          <w:p w:rsidR="00A37C65" w:rsidRPr="00B858AD" w:rsidRDefault="00A37C65" w:rsidP="00EF189D">
            <w:pPr>
              <w:ind w:firstLine="459"/>
              <w:jc w:val="both"/>
              <w:rPr>
                <w:sz w:val="24"/>
                <w:szCs w:val="24"/>
              </w:rPr>
            </w:pPr>
            <w:r w:rsidRPr="00B858AD">
              <w:rPr>
                <w:sz w:val="24"/>
                <w:szCs w:val="24"/>
              </w:rPr>
              <w:t>- 19.01.22 під час зустрічі з платником податків;</w:t>
            </w:r>
          </w:p>
          <w:p w:rsidR="00A37C65" w:rsidRPr="00B858AD" w:rsidRDefault="00A37C65" w:rsidP="00EF189D">
            <w:pPr>
              <w:ind w:firstLine="459"/>
              <w:jc w:val="both"/>
              <w:rPr>
                <w:sz w:val="24"/>
                <w:szCs w:val="24"/>
              </w:rPr>
            </w:pPr>
            <w:r w:rsidRPr="00B858AD">
              <w:rPr>
                <w:sz w:val="24"/>
                <w:szCs w:val="24"/>
              </w:rPr>
              <w:t>- 19.01.22 під час зустрічі з платниками податків;</w:t>
            </w:r>
          </w:p>
          <w:p w:rsidR="00A37C65" w:rsidRPr="00B858AD" w:rsidRDefault="00A37C65" w:rsidP="00EF189D">
            <w:pPr>
              <w:ind w:firstLine="459"/>
              <w:jc w:val="both"/>
              <w:rPr>
                <w:sz w:val="24"/>
                <w:szCs w:val="24"/>
              </w:rPr>
            </w:pPr>
            <w:r w:rsidRPr="00B858AD">
              <w:rPr>
                <w:sz w:val="24"/>
                <w:szCs w:val="24"/>
              </w:rPr>
              <w:t>- 26.01.22 під час зустрічі з платниками податків;</w:t>
            </w:r>
          </w:p>
          <w:p w:rsidR="00A37C65" w:rsidRPr="00B858AD" w:rsidRDefault="00A37C65" w:rsidP="00EF189D">
            <w:pPr>
              <w:ind w:firstLine="459"/>
              <w:jc w:val="both"/>
              <w:rPr>
                <w:rFonts w:ascii="Calibri" w:hAnsi="Calibri"/>
                <w:color w:val="000000"/>
                <w:sz w:val="24"/>
                <w:szCs w:val="24"/>
              </w:rPr>
            </w:pPr>
            <w:r w:rsidRPr="00B858AD">
              <w:rPr>
                <w:rFonts w:ascii="Calibri" w:hAnsi="Calibri"/>
                <w:color w:val="000000"/>
                <w:sz w:val="24"/>
                <w:szCs w:val="24"/>
              </w:rPr>
              <w:t xml:space="preserve">- </w:t>
            </w:r>
            <w:r w:rsidRPr="00B858AD">
              <w:rPr>
                <w:sz w:val="24"/>
                <w:szCs w:val="24"/>
              </w:rPr>
              <w:t>27.01.22 під час зустрічі з платниками податків;</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02.02.22 під час зустрічі з платниками податків;</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04.02.22 під час зустрічі з платниками податків;</w:t>
            </w:r>
          </w:p>
          <w:p w:rsidR="00A37C65" w:rsidRPr="00B858AD" w:rsidRDefault="00A37C65" w:rsidP="00EF189D">
            <w:pPr>
              <w:pStyle w:val="af0"/>
              <w:widowControl w:val="0"/>
              <w:snapToGrid w:val="0"/>
              <w:spacing w:line="100" w:lineRule="atLeast"/>
              <w:ind w:firstLine="459"/>
              <w:rPr>
                <w:sz w:val="24"/>
                <w:szCs w:val="24"/>
                <w:lang w:eastAsia="ru-RU"/>
              </w:rPr>
            </w:pPr>
            <w:r w:rsidRPr="00B858AD">
              <w:rPr>
                <w:sz w:val="24"/>
                <w:szCs w:val="24"/>
              </w:rPr>
              <w:t xml:space="preserve">- 08.02.22 </w:t>
            </w:r>
            <w:r w:rsidRPr="00B858AD">
              <w:rPr>
                <w:sz w:val="24"/>
                <w:szCs w:val="24"/>
                <w:lang w:eastAsia="ru-RU"/>
              </w:rPr>
              <w:t xml:space="preserve">спільно з представниками територіальних громад Житомирської області, за сприяння Регіонального офісу Програми U-LEАД участь у </w:t>
            </w:r>
            <w:proofErr w:type="spellStart"/>
            <w:r w:rsidRPr="00B858AD">
              <w:rPr>
                <w:sz w:val="24"/>
                <w:szCs w:val="24"/>
                <w:lang w:eastAsia="ru-RU"/>
              </w:rPr>
              <w:t>онлайн</w:t>
            </w:r>
            <w:proofErr w:type="spellEnd"/>
            <w:r w:rsidRPr="00B858AD">
              <w:rPr>
                <w:sz w:val="24"/>
                <w:szCs w:val="24"/>
                <w:lang w:eastAsia="ru-RU"/>
              </w:rPr>
              <w:t xml:space="preserve"> інформаційній сесії з роз’яснення та обговорення питань з декларування доходів громадянами за минулий рік та запровадження проведення одноразового спеціального декларування;</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09.02.22 під час проведення засідання Громадської ради;</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11.02.22 під час зустрічі з платниками податків;</w:t>
            </w:r>
          </w:p>
          <w:p w:rsidR="00A37C65" w:rsidRPr="00B858AD" w:rsidRDefault="00A37C65" w:rsidP="00EF189D">
            <w:pPr>
              <w:ind w:firstLine="459"/>
              <w:jc w:val="both"/>
              <w:rPr>
                <w:sz w:val="24"/>
                <w:szCs w:val="24"/>
              </w:rPr>
            </w:pPr>
            <w:r w:rsidRPr="00B858AD">
              <w:rPr>
                <w:rFonts w:ascii="Calibri" w:hAnsi="Calibri"/>
                <w:color w:val="000000"/>
                <w:sz w:val="24"/>
                <w:szCs w:val="24"/>
              </w:rPr>
              <w:t xml:space="preserve">- </w:t>
            </w:r>
            <w:r w:rsidRPr="00B858AD">
              <w:rPr>
                <w:sz w:val="24"/>
                <w:szCs w:val="24"/>
              </w:rPr>
              <w:t>17.02.22 під час зустрічі з платниками податків</w:t>
            </w:r>
          </w:p>
          <w:p w:rsidR="00A37C65" w:rsidRPr="00B858AD" w:rsidRDefault="00A37C65" w:rsidP="00EF189D">
            <w:pPr>
              <w:pStyle w:val="af0"/>
              <w:widowControl w:val="0"/>
              <w:snapToGrid w:val="0"/>
              <w:spacing w:line="100" w:lineRule="atLeast"/>
              <w:ind w:firstLine="459"/>
              <w:rPr>
                <w:sz w:val="24"/>
                <w:szCs w:val="24"/>
                <w:lang w:eastAsia="ru-RU"/>
              </w:rPr>
            </w:pPr>
            <w:r w:rsidRPr="00B858AD">
              <w:rPr>
                <w:sz w:val="24"/>
                <w:szCs w:val="24"/>
              </w:rPr>
              <w:t xml:space="preserve">- 20.06.22 - </w:t>
            </w:r>
            <w:proofErr w:type="spellStart"/>
            <w:r w:rsidRPr="00B858AD">
              <w:rPr>
                <w:sz w:val="24"/>
                <w:szCs w:val="24"/>
                <w:lang w:eastAsia="ru-RU"/>
              </w:rPr>
              <w:t>онлайн-зустріч</w:t>
            </w:r>
            <w:proofErr w:type="spellEnd"/>
            <w:r w:rsidRPr="00B858AD">
              <w:rPr>
                <w:sz w:val="24"/>
                <w:szCs w:val="24"/>
                <w:lang w:eastAsia="ru-RU"/>
              </w:rPr>
              <w:t xml:space="preserve"> з представниками територіальних громад Житомирської області, за сприяння Регіонального офісу Програми U-LEАД. Обговорено питання справляння місцевих податків і зборів до місцевого бюджету юридичними та фізичними особами під час воєнного стану;</w:t>
            </w:r>
          </w:p>
          <w:p w:rsidR="00A37C65" w:rsidRPr="00B858AD" w:rsidRDefault="00A37C65" w:rsidP="00EF189D">
            <w:pPr>
              <w:ind w:firstLine="459"/>
              <w:jc w:val="both"/>
              <w:rPr>
                <w:sz w:val="24"/>
                <w:szCs w:val="24"/>
              </w:rPr>
            </w:pPr>
            <w:r w:rsidRPr="00B858AD">
              <w:rPr>
                <w:sz w:val="24"/>
                <w:szCs w:val="24"/>
              </w:rPr>
              <w:t xml:space="preserve">- 21.06.22 - під час засідання спільної робочої групи з представниками Управління </w:t>
            </w:r>
            <w:proofErr w:type="spellStart"/>
            <w:r w:rsidRPr="00B858AD">
              <w:rPr>
                <w:sz w:val="24"/>
                <w:szCs w:val="24"/>
              </w:rPr>
              <w:t>Держпраці</w:t>
            </w:r>
            <w:proofErr w:type="spellEnd"/>
            <w:r w:rsidRPr="00B858AD">
              <w:rPr>
                <w:sz w:val="24"/>
                <w:szCs w:val="24"/>
              </w:rPr>
              <w:t xml:space="preserve">, </w:t>
            </w:r>
            <w:proofErr w:type="spellStart"/>
            <w:r w:rsidRPr="00B858AD">
              <w:rPr>
                <w:sz w:val="24"/>
                <w:szCs w:val="24"/>
              </w:rPr>
              <w:t>Нацполіції</w:t>
            </w:r>
            <w:proofErr w:type="spellEnd"/>
            <w:r w:rsidRPr="00B858AD">
              <w:rPr>
                <w:sz w:val="24"/>
                <w:szCs w:val="24"/>
              </w:rPr>
              <w:t xml:space="preserve">, </w:t>
            </w:r>
            <w:proofErr w:type="spellStart"/>
            <w:r w:rsidRPr="00B858AD">
              <w:rPr>
                <w:sz w:val="24"/>
                <w:szCs w:val="24"/>
              </w:rPr>
              <w:t>Пенсійнго</w:t>
            </w:r>
            <w:proofErr w:type="spellEnd"/>
            <w:r w:rsidRPr="00B858AD">
              <w:rPr>
                <w:sz w:val="24"/>
                <w:szCs w:val="24"/>
              </w:rPr>
              <w:t xml:space="preserve"> фонду, </w:t>
            </w:r>
            <w:proofErr w:type="spellStart"/>
            <w:r w:rsidRPr="00B858AD">
              <w:rPr>
                <w:sz w:val="24"/>
                <w:szCs w:val="24"/>
              </w:rPr>
              <w:t>Укртрансбезпеки</w:t>
            </w:r>
            <w:proofErr w:type="spellEnd"/>
            <w:r w:rsidRPr="00B858AD">
              <w:rPr>
                <w:sz w:val="24"/>
                <w:szCs w:val="24"/>
              </w:rPr>
              <w:t>, Служби безпеки з питань легалізації найманої праці;</w:t>
            </w:r>
          </w:p>
          <w:p w:rsidR="00A37C65" w:rsidRPr="00B858AD" w:rsidRDefault="00A37C65" w:rsidP="00CE1AC7">
            <w:pPr>
              <w:ind w:firstLine="459"/>
              <w:jc w:val="both"/>
              <w:rPr>
                <w:sz w:val="24"/>
                <w:szCs w:val="24"/>
              </w:rPr>
            </w:pPr>
            <w:r w:rsidRPr="00B858AD">
              <w:rPr>
                <w:sz w:val="24"/>
                <w:szCs w:val="24"/>
              </w:rPr>
              <w:t xml:space="preserve">- 28.06.22 - під час засідання обласної робочої групи з </w:t>
            </w:r>
            <w:r w:rsidRPr="00B858AD">
              <w:rPr>
                <w:sz w:val="24"/>
                <w:szCs w:val="24"/>
              </w:rPr>
              <w:lastRenderedPageBreak/>
              <w:t>питань з боротьби з нелегального перевезення пасажирів.</w:t>
            </w:r>
          </w:p>
        </w:tc>
      </w:tr>
      <w:tr w:rsidR="00A37C65" w:rsidRPr="00B858AD" w:rsidTr="007E07FE">
        <w:tc>
          <w:tcPr>
            <w:tcW w:w="905" w:type="dxa"/>
          </w:tcPr>
          <w:p w:rsidR="00A37C65" w:rsidRPr="00B858AD" w:rsidRDefault="00A37C65" w:rsidP="00CA1B58">
            <w:pPr>
              <w:ind w:right="22"/>
              <w:jc w:val="center"/>
              <w:rPr>
                <w:sz w:val="24"/>
                <w:szCs w:val="24"/>
              </w:rPr>
            </w:pPr>
            <w:r w:rsidRPr="00B858AD">
              <w:rPr>
                <w:sz w:val="24"/>
                <w:szCs w:val="24"/>
              </w:rPr>
              <w:lastRenderedPageBreak/>
              <w:t>6.12</w:t>
            </w:r>
          </w:p>
        </w:tc>
        <w:tc>
          <w:tcPr>
            <w:tcW w:w="3244" w:type="dxa"/>
          </w:tcPr>
          <w:p w:rsidR="00A37C65" w:rsidRPr="00B858AD" w:rsidRDefault="00A37C65" w:rsidP="00CA1B58">
            <w:pPr>
              <w:ind w:firstLine="432"/>
              <w:jc w:val="both"/>
              <w:rPr>
                <w:sz w:val="24"/>
                <w:szCs w:val="24"/>
              </w:rPr>
            </w:pPr>
            <w:r w:rsidRPr="00B858AD">
              <w:rPr>
                <w:sz w:val="24"/>
                <w:szCs w:val="24"/>
              </w:rPr>
              <w:t xml:space="preserve">Проведення інформаційно-роз’яснювальної кампанії щодо популяризації одноразового (спеціального) </w:t>
            </w:r>
            <w:r w:rsidRPr="00B858AD">
              <w:rPr>
                <w:sz w:val="24"/>
                <w:szCs w:val="24"/>
                <w:lang w:eastAsia="en-US"/>
              </w:rPr>
              <w:t>добровільного декларування</w:t>
            </w:r>
          </w:p>
        </w:tc>
        <w:tc>
          <w:tcPr>
            <w:tcW w:w="2694" w:type="dxa"/>
          </w:tcPr>
          <w:p w:rsidR="00A37C65" w:rsidRPr="00B858AD" w:rsidRDefault="00A37C65" w:rsidP="00CA1B58">
            <w:pPr>
              <w:jc w:val="both"/>
              <w:rPr>
                <w:sz w:val="24"/>
                <w:szCs w:val="24"/>
                <w:lang w:eastAsia="uk-UA"/>
              </w:rPr>
            </w:pPr>
            <w:r w:rsidRPr="00B858AD">
              <w:rPr>
                <w:sz w:val="24"/>
                <w:szCs w:val="24"/>
              </w:rPr>
              <w:t xml:space="preserve">Управління </w:t>
            </w:r>
            <w:r w:rsidRPr="00B858AD">
              <w:rPr>
                <w:sz w:val="24"/>
                <w:szCs w:val="24"/>
                <w:lang w:eastAsia="uk-UA"/>
              </w:rPr>
              <w:t xml:space="preserve">податкового адміністрування фізичних осіб, </w:t>
            </w:r>
          </w:p>
          <w:p w:rsidR="00A37C65" w:rsidRPr="00B858AD" w:rsidRDefault="00A37C65" w:rsidP="00587425">
            <w:pPr>
              <w:jc w:val="both"/>
              <w:rPr>
                <w:sz w:val="24"/>
                <w:szCs w:val="24"/>
              </w:rPr>
            </w:pPr>
            <w:r w:rsidRPr="00B858AD">
              <w:rPr>
                <w:sz w:val="24"/>
                <w:szCs w:val="24"/>
                <w:lang w:eastAsia="uk-UA"/>
              </w:rPr>
              <w:t>сектор інформаційної взаємодії, ДПІ</w:t>
            </w:r>
          </w:p>
        </w:tc>
        <w:tc>
          <w:tcPr>
            <w:tcW w:w="1418" w:type="dxa"/>
          </w:tcPr>
          <w:p w:rsidR="00A37C65" w:rsidRPr="00B858AD" w:rsidRDefault="00A37C65" w:rsidP="00CA1B58">
            <w:pPr>
              <w:jc w:val="center"/>
              <w:rPr>
                <w:sz w:val="24"/>
                <w:szCs w:val="24"/>
              </w:rPr>
            </w:pPr>
            <w:r w:rsidRPr="00B858AD">
              <w:rPr>
                <w:sz w:val="24"/>
                <w:szCs w:val="24"/>
              </w:rPr>
              <w:t>Протягом півріччя</w:t>
            </w:r>
          </w:p>
        </w:tc>
        <w:tc>
          <w:tcPr>
            <w:tcW w:w="6946" w:type="dxa"/>
          </w:tcPr>
          <w:p w:rsidR="00A37C65" w:rsidRPr="00B858AD" w:rsidRDefault="00355DF6" w:rsidP="00EF189D">
            <w:pPr>
              <w:ind w:firstLine="459"/>
              <w:jc w:val="both"/>
              <w:rPr>
                <w:sz w:val="24"/>
                <w:szCs w:val="24"/>
              </w:rPr>
            </w:pPr>
            <w:r w:rsidRPr="00B858AD">
              <w:rPr>
                <w:sz w:val="24"/>
                <w:szCs w:val="24"/>
              </w:rPr>
              <w:t xml:space="preserve">З питань популяризації одноразового (спеціального) </w:t>
            </w:r>
            <w:r w:rsidRPr="00B858AD">
              <w:rPr>
                <w:sz w:val="24"/>
                <w:szCs w:val="24"/>
                <w:lang w:eastAsia="en-US"/>
              </w:rPr>
              <w:t>добровільного декларування</w:t>
            </w:r>
            <w:r w:rsidRPr="00B858AD">
              <w:rPr>
                <w:sz w:val="24"/>
                <w:szCs w:val="24"/>
                <w:lang w:eastAsia="uk-UA"/>
              </w:rPr>
              <w:t xml:space="preserve"> у звітному періоді </w:t>
            </w:r>
            <w:r w:rsidRPr="00B858AD">
              <w:rPr>
                <w:sz w:val="24"/>
                <w:szCs w:val="24"/>
                <w:lang w:eastAsia="zh-CN"/>
              </w:rPr>
              <w:t xml:space="preserve">на </w:t>
            </w:r>
            <w:proofErr w:type="spellStart"/>
            <w:r w:rsidRPr="00B858AD">
              <w:rPr>
                <w:sz w:val="24"/>
                <w:szCs w:val="24"/>
                <w:lang w:eastAsia="zh-CN"/>
              </w:rPr>
              <w:t>субсайті</w:t>
            </w:r>
            <w:proofErr w:type="spellEnd"/>
            <w:r w:rsidRPr="00B858AD">
              <w:rPr>
                <w:sz w:val="24"/>
                <w:szCs w:val="24"/>
                <w:lang w:eastAsia="zh-CN"/>
              </w:rPr>
              <w:t xml:space="preserve"> </w:t>
            </w:r>
            <w:r w:rsidR="00CE1AC7">
              <w:rPr>
                <w:sz w:val="24"/>
                <w:szCs w:val="24"/>
                <w:lang w:eastAsia="zh-CN"/>
              </w:rPr>
              <w:t xml:space="preserve">         </w:t>
            </w:r>
            <w:r w:rsidRPr="00B858AD">
              <w:rPr>
                <w:sz w:val="24"/>
                <w:szCs w:val="24"/>
                <w:lang w:eastAsia="zh-CN"/>
              </w:rPr>
              <w:t xml:space="preserve">ГУ ДПС розміщено 441 інформаційне повідомлення, у соціальній мережі </w:t>
            </w:r>
            <w:proofErr w:type="spellStart"/>
            <w:r w:rsidRPr="00B858AD">
              <w:rPr>
                <w:sz w:val="24"/>
                <w:szCs w:val="24"/>
                <w:lang w:eastAsia="zh-CN"/>
              </w:rPr>
              <w:t>Facebook</w:t>
            </w:r>
            <w:proofErr w:type="spellEnd"/>
            <w:r w:rsidRPr="00B858AD">
              <w:rPr>
                <w:sz w:val="24"/>
                <w:szCs w:val="24"/>
                <w:lang w:eastAsia="zh-CN"/>
              </w:rPr>
              <w:t xml:space="preserve"> - 471, у ЗМІ - 14. Проведено брифінг та 46 інших публічних заходів, 21 сеанс телефонного зв’язку «гаряча лінія». Створено 277 видів друкованої продукції.</w:t>
            </w:r>
          </w:p>
        </w:tc>
      </w:tr>
      <w:tr w:rsidR="00A37C65" w:rsidRPr="00B858AD" w:rsidTr="007E07FE">
        <w:tc>
          <w:tcPr>
            <w:tcW w:w="15207" w:type="dxa"/>
            <w:gridSpan w:val="5"/>
          </w:tcPr>
          <w:p w:rsidR="00A37C65" w:rsidRPr="00B858AD" w:rsidRDefault="00A37C65" w:rsidP="00EF189D">
            <w:pPr>
              <w:ind w:firstLine="459"/>
              <w:jc w:val="center"/>
              <w:rPr>
                <w:b/>
                <w:bCs/>
                <w:color w:val="0070C0"/>
                <w:sz w:val="24"/>
                <w:szCs w:val="24"/>
              </w:rPr>
            </w:pPr>
          </w:p>
          <w:p w:rsidR="00A37C65" w:rsidRPr="00B858AD" w:rsidRDefault="00A37C65" w:rsidP="00EF189D">
            <w:pPr>
              <w:ind w:firstLine="459"/>
              <w:jc w:val="center"/>
              <w:rPr>
                <w:b/>
                <w:bCs/>
                <w:sz w:val="24"/>
                <w:szCs w:val="24"/>
              </w:rPr>
            </w:pPr>
            <w:r w:rsidRPr="00B858AD">
              <w:rPr>
                <w:b/>
                <w:bCs/>
                <w:sz w:val="24"/>
                <w:szCs w:val="24"/>
              </w:rPr>
              <w:t>Розділ 7. К</w:t>
            </w:r>
            <w:r w:rsidRPr="00B858AD">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A37C65" w:rsidRPr="00B858AD" w:rsidRDefault="00A37C65" w:rsidP="00EF189D">
            <w:pPr>
              <w:ind w:firstLine="459"/>
              <w:jc w:val="center"/>
              <w:rPr>
                <w:b/>
                <w:bCs/>
                <w:color w:val="0070C0"/>
                <w:sz w:val="24"/>
                <w:szCs w:val="24"/>
              </w:rPr>
            </w:pPr>
          </w:p>
        </w:tc>
      </w:tr>
      <w:tr w:rsidR="00A37C65" w:rsidRPr="00B858AD" w:rsidTr="007E07FE">
        <w:tc>
          <w:tcPr>
            <w:tcW w:w="905" w:type="dxa"/>
          </w:tcPr>
          <w:p w:rsidR="00A37C65" w:rsidRPr="00B858AD" w:rsidRDefault="00A37C65" w:rsidP="00667C5F">
            <w:pPr>
              <w:ind w:right="22"/>
              <w:jc w:val="center"/>
              <w:rPr>
                <w:sz w:val="24"/>
                <w:szCs w:val="24"/>
              </w:rPr>
            </w:pPr>
            <w:r w:rsidRPr="00B858AD">
              <w:rPr>
                <w:sz w:val="24"/>
                <w:szCs w:val="24"/>
              </w:rPr>
              <w:t>7.1.</w:t>
            </w:r>
          </w:p>
        </w:tc>
        <w:tc>
          <w:tcPr>
            <w:tcW w:w="3244" w:type="dxa"/>
          </w:tcPr>
          <w:p w:rsidR="00A37C65" w:rsidRPr="00B858AD" w:rsidRDefault="00A37C65" w:rsidP="00667C5F">
            <w:pPr>
              <w:ind w:firstLine="252"/>
              <w:jc w:val="both"/>
              <w:rPr>
                <w:sz w:val="24"/>
                <w:szCs w:val="24"/>
              </w:rPr>
            </w:pPr>
            <w:r w:rsidRPr="00B858AD">
              <w:rPr>
                <w:sz w:val="24"/>
                <w:szCs w:val="24"/>
              </w:rPr>
              <w:t>Підготовка та направлення до ДПС звітів про виконання плану роботи ГУ ДПС на друге півріччя 2021 року та 2021 рік</w:t>
            </w:r>
          </w:p>
        </w:tc>
        <w:tc>
          <w:tcPr>
            <w:tcW w:w="2694" w:type="dxa"/>
          </w:tcPr>
          <w:p w:rsidR="00A37C65" w:rsidRPr="00B858AD" w:rsidRDefault="00A37C65" w:rsidP="005B4901">
            <w:pPr>
              <w:rPr>
                <w:snapToGrid w:val="0"/>
                <w:sz w:val="24"/>
                <w:szCs w:val="24"/>
              </w:rPr>
            </w:pPr>
            <w:r w:rsidRPr="00B858AD">
              <w:rPr>
                <w:snapToGrid w:val="0"/>
                <w:sz w:val="24"/>
                <w:szCs w:val="24"/>
              </w:rPr>
              <w:t>Організаційно - розпорядче управління</w:t>
            </w:r>
          </w:p>
        </w:tc>
        <w:tc>
          <w:tcPr>
            <w:tcW w:w="1418" w:type="dxa"/>
          </w:tcPr>
          <w:p w:rsidR="00A37C65" w:rsidRPr="00B858AD" w:rsidRDefault="00A37C65" w:rsidP="00667C5F">
            <w:pPr>
              <w:ind w:left="33" w:right="-42"/>
              <w:jc w:val="center"/>
              <w:rPr>
                <w:sz w:val="24"/>
                <w:szCs w:val="24"/>
              </w:rPr>
            </w:pPr>
            <w:r w:rsidRPr="00B858AD">
              <w:rPr>
                <w:sz w:val="24"/>
                <w:szCs w:val="24"/>
              </w:rPr>
              <w:t>До 31.01.2022</w:t>
            </w:r>
          </w:p>
        </w:tc>
        <w:tc>
          <w:tcPr>
            <w:tcW w:w="6946" w:type="dxa"/>
          </w:tcPr>
          <w:p w:rsidR="00A37C65" w:rsidRPr="00B858AD" w:rsidRDefault="00A37C65" w:rsidP="00EF189D">
            <w:pPr>
              <w:ind w:left="33" w:right="-42" w:firstLine="459"/>
              <w:jc w:val="both"/>
              <w:rPr>
                <w:sz w:val="24"/>
                <w:szCs w:val="24"/>
              </w:rPr>
            </w:pPr>
            <w:r w:rsidRPr="00B858AD">
              <w:rPr>
                <w:sz w:val="24"/>
                <w:szCs w:val="24"/>
              </w:rPr>
              <w:t>Забезпечено підготовку звітів про виконання плану роботи ГУ ДПС на друге півріччя 2021 року та 2021 рік, які направлено до ДПС листом ГУ ДПС від 28.01.2022 № 473/8/06-30-01-01-26.</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7.2.</w:t>
            </w:r>
          </w:p>
        </w:tc>
        <w:tc>
          <w:tcPr>
            <w:tcW w:w="3244" w:type="dxa"/>
          </w:tcPr>
          <w:p w:rsidR="00A37C65" w:rsidRPr="00B858AD" w:rsidRDefault="00A37C65" w:rsidP="00667C5F">
            <w:pPr>
              <w:ind w:firstLine="252"/>
              <w:jc w:val="both"/>
              <w:rPr>
                <w:sz w:val="24"/>
                <w:szCs w:val="24"/>
              </w:rPr>
            </w:pPr>
            <w:r w:rsidRPr="00B858AD">
              <w:rPr>
                <w:sz w:val="24"/>
                <w:szCs w:val="24"/>
              </w:rPr>
              <w:t>Розробка та подання у встановленому порядку на затвердження до ДПС плану роботи ГУ ДПС на друге півріччя 2022 року</w:t>
            </w:r>
          </w:p>
        </w:tc>
        <w:tc>
          <w:tcPr>
            <w:tcW w:w="2694" w:type="dxa"/>
          </w:tcPr>
          <w:p w:rsidR="00A37C65" w:rsidRPr="00B858AD" w:rsidRDefault="00A37C65" w:rsidP="00667C5F">
            <w:pPr>
              <w:jc w:val="both"/>
              <w:rPr>
                <w:snapToGrid w:val="0"/>
                <w:sz w:val="24"/>
                <w:szCs w:val="24"/>
              </w:rPr>
            </w:pPr>
            <w:r w:rsidRPr="00B858AD">
              <w:rPr>
                <w:snapToGrid w:val="0"/>
                <w:sz w:val="24"/>
                <w:szCs w:val="24"/>
              </w:rPr>
              <w:t>Організаційно-розпорядче управління</w:t>
            </w:r>
          </w:p>
        </w:tc>
        <w:tc>
          <w:tcPr>
            <w:tcW w:w="1418" w:type="dxa"/>
          </w:tcPr>
          <w:p w:rsidR="00A37C65" w:rsidRPr="00B858AD" w:rsidRDefault="00A37C65" w:rsidP="00667C5F">
            <w:pPr>
              <w:ind w:left="33" w:right="-42"/>
              <w:jc w:val="center"/>
              <w:rPr>
                <w:sz w:val="24"/>
                <w:szCs w:val="24"/>
              </w:rPr>
            </w:pPr>
            <w:r w:rsidRPr="00B858AD">
              <w:rPr>
                <w:sz w:val="24"/>
                <w:szCs w:val="24"/>
              </w:rPr>
              <w:t>До 05.06.2022</w:t>
            </w:r>
          </w:p>
        </w:tc>
        <w:tc>
          <w:tcPr>
            <w:tcW w:w="6946" w:type="dxa"/>
          </w:tcPr>
          <w:p w:rsidR="00A37C65" w:rsidRPr="00B858AD" w:rsidRDefault="00A37C65" w:rsidP="00EF189D">
            <w:pPr>
              <w:ind w:left="33" w:right="-42" w:firstLine="459"/>
              <w:jc w:val="both"/>
              <w:rPr>
                <w:sz w:val="24"/>
                <w:szCs w:val="24"/>
              </w:rPr>
            </w:pPr>
            <w:r w:rsidRPr="00B858AD">
              <w:rPr>
                <w:sz w:val="24"/>
                <w:szCs w:val="24"/>
              </w:rPr>
              <w:t>Забезпечено розробку плану роботи ГУ ДПС на друге півріччя 2022 року та подання на затвердження до ДПС листом ГУ ДПС від 31.05.2022 №1361/8/06-30-01-01-26.</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7.3.</w:t>
            </w:r>
          </w:p>
        </w:tc>
        <w:tc>
          <w:tcPr>
            <w:tcW w:w="3244" w:type="dxa"/>
          </w:tcPr>
          <w:p w:rsidR="00A37C65" w:rsidRPr="00B858AD" w:rsidRDefault="00A37C65" w:rsidP="004B439D">
            <w:pPr>
              <w:spacing w:before="34" w:after="34"/>
              <w:ind w:firstLine="189"/>
              <w:jc w:val="both"/>
              <w:rPr>
                <w:sz w:val="24"/>
                <w:szCs w:val="24"/>
              </w:rPr>
            </w:pPr>
            <w:r w:rsidRPr="00B858AD">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2694" w:type="dxa"/>
          </w:tcPr>
          <w:p w:rsidR="00A37C65" w:rsidRPr="00B858AD" w:rsidRDefault="00A37C65" w:rsidP="00D2734E">
            <w:pPr>
              <w:ind w:right="-108"/>
              <w:jc w:val="both"/>
              <w:rPr>
                <w:snapToGrid w:val="0"/>
                <w:sz w:val="24"/>
                <w:szCs w:val="24"/>
              </w:rPr>
            </w:pPr>
            <w:r w:rsidRPr="00B858AD">
              <w:rPr>
                <w:snapToGrid w:val="0"/>
                <w:sz w:val="24"/>
                <w:szCs w:val="24"/>
              </w:rPr>
              <w:t>Організаційно-розпорядче управління,</w:t>
            </w:r>
          </w:p>
          <w:p w:rsidR="00A37C65" w:rsidRPr="00B858AD" w:rsidRDefault="00A37C65" w:rsidP="00D2734E">
            <w:pPr>
              <w:ind w:right="-108"/>
              <w:jc w:val="both"/>
              <w:rPr>
                <w:snapToGrid w:val="0"/>
                <w:sz w:val="24"/>
                <w:szCs w:val="24"/>
              </w:rPr>
            </w:pPr>
            <w:r w:rsidRPr="00B858AD">
              <w:rPr>
                <w:snapToGrid w:val="0"/>
                <w:sz w:val="24"/>
                <w:szCs w:val="24"/>
              </w:rPr>
              <w:t>у</w:t>
            </w:r>
            <w:r w:rsidRPr="00B858AD">
              <w:rPr>
                <w:sz w:val="24"/>
                <w:szCs w:val="24"/>
              </w:rPr>
              <w:t>правління інфраструктури та бухгалтерського обліку</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Листом ГУ ДПС від 11.02.2022 №789/8/06-30-01-01-27 направлено на затвердження ДПС Організаційну структуру Головного управління ДПС у Житомирській області.</w:t>
            </w:r>
          </w:p>
          <w:p w:rsidR="00A37C65" w:rsidRPr="00B858AD" w:rsidRDefault="00A37C65" w:rsidP="00EF189D">
            <w:pPr>
              <w:ind w:firstLine="459"/>
              <w:jc w:val="both"/>
              <w:rPr>
                <w:sz w:val="24"/>
                <w:szCs w:val="24"/>
              </w:rPr>
            </w:pPr>
            <w:r w:rsidRPr="00B858AD">
              <w:rPr>
                <w:sz w:val="24"/>
                <w:szCs w:val="24"/>
              </w:rPr>
              <w:t>Листами ГУ ДПС від 17.01.2022 № 268/8/06-30-10-02 та від 11.02.2022 №790/8/06-30-10-02 забезпечено направлення на затвердження ДПС Штатний розпис Головного управління ДПС у Житомирській області на 2022 рік.</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7.4.</w:t>
            </w:r>
          </w:p>
        </w:tc>
        <w:tc>
          <w:tcPr>
            <w:tcW w:w="3244" w:type="dxa"/>
          </w:tcPr>
          <w:p w:rsidR="00A37C65" w:rsidRPr="00B858AD" w:rsidRDefault="00A37C65" w:rsidP="007F7347">
            <w:pPr>
              <w:spacing w:before="34" w:after="34"/>
              <w:ind w:firstLine="189"/>
              <w:jc w:val="both"/>
              <w:rPr>
                <w:sz w:val="24"/>
                <w:szCs w:val="24"/>
              </w:rPr>
            </w:pPr>
            <w:r w:rsidRPr="00B858AD">
              <w:rPr>
                <w:sz w:val="24"/>
                <w:szCs w:val="24"/>
              </w:rPr>
              <w:t>Підготовка розподілу обов’язків між керівництвом ГУ ДПС та погодження його у встановленому порядку з ДПС</w:t>
            </w:r>
          </w:p>
        </w:tc>
        <w:tc>
          <w:tcPr>
            <w:tcW w:w="2694" w:type="dxa"/>
          </w:tcPr>
          <w:p w:rsidR="00A37C65" w:rsidRPr="00B858AD" w:rsidRDefault="00A37C65" w:rsidP="00D2734E">
            <w:pPr>
              <w:jc w:val="both"/>
              <w:rPr>
                <w:snapToGrid w:val="0"/>
                <w:sz w:val="24"/>
                <w:szCs w:val="24"/>
              </w:rPr>
            </w:pPr>
            <w:r w:rsidRPr="00B858AD">
              <w:rPr>
                <w:snapToGrid w:val="0"/>
                <w:sz w:val="24"/>
                <w:szCs w:val="24"/>
              </w:rPr>
              <w:t>Організаційно-розпорядче управління</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rStyle w:val="z-label"/>
                <w:sz w:val="24"/>
                <w:szCs w:val="24"/>
              </w:rPr>
            </w:pPr>
            <w:r w:rsidRPr="00B858AD">
              <w:rPr>
                <w:sz w:val="24"/>
                <w:szCs w:val="24"/>
              </w:rPr>
              <w:t xml:space="preserve">У звітному періоді забезпечено підготовку </w:t>
            </w:r>
            <w:proofErr w:type="spellStart"/>
            <w:r w:rsidRPr="00B858AD">
              <w:rPr>
                <w:sz w:val="24"/>
                <w:szCs w:val="24"/>
              </w:rPr>
              <w:t>проєктів</w:t>
            </w:r>
            <w:proofErr w:type="spellEnd"/>
            <w:r w:rsidRPr="00B858AD">
              <w:rPr>
                <w:sz w:val="24"/>
                <w:szCs w:val="24"/>
              </w:rPr>
              <w:t xml:space="preserve"> наказів про розподіл обов’язків між керівництвом ГУ ДПС та погодження їх у встановленому порядку з ДПС (листи ГУ ДПС від 12.01.2022 №</w:t>
            </w:r>
            <w:r w:rsidRPr="00B858AD">
              <w:rPr>
                <w:rStyle w:val="z-label"/>
                <w:sz w:val="24"/>
                <w:szCs w:val="24"/>
              </w:rPr>
              <w:t>175/8/06-30-01-01-26, від 24.01.2022 №379/8/06-30-01-01-26, від 09.02.2022 №733/8/06-30-01-01-26, від 14.02.2022 №805/8/06-30-01-01-26, від 15.02.2022 №816/8/06-30-</w:t>
            </w:r>
            <w:r w:rsidRPr="00B858AD">
              <w:rPr>
                <w:rStyle w:val="z-label"/>
                <w:sz w:val="24"/>
                <w:szCs w:val="24"/>
              </w:rPr>
              <w:lastRenderedPageBreak/>
              <w:t>01-01-26</w:t>
            </w:r>
            <w:r w:rsidR="00CE1AC7">
              <w:rPr>
                <w:rStyle w:val="z-label"/>
                <w:sz w:val="24"/>
                <w:szCs w:val="24"/>
              </w:rPr>
              <w:t>)</w:t>
            </w:r>
            <w:r w:rsidRPr="00B858AD">
              <w:rPr>
                <w:rStyle w:val="z-label"/>
                <w:sz w:val="24"/>
                <w:szCs w:val="24"/>
              </w:rPr>
              <w:t>.</w:t>
            </w:r>
          </w:p>
          <w:p w:rsidR="00A37C65" w:rsidRPr="00B858AD" w:rsidRDefault="00A37C65" w:rsidP="00EF189D">
            <w:pPr>
              <w:ind w:firstLine="459"/>
              <w:jc w:val="both"/>
              <w:rPr>
                <w:sz w:val="24"/>
                <w:szCs w:val="24"/>
              </w:rPr>
            </w:pPr>
            <w:r w:rsidRPr="00B858AD">
              <w:rPr>
                <w:sz w:val="24"/>
                <w:szCs w:val="24"/>
              </w:rPr>
              <w:t>Після погодження видано накази ГУ ДПС про розподіл обов’язків від 26.01.2022 №41, від 17.02.2022 №69</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lastRenderedPageBreak/>
              <w:t>7.5.</w:t>
            </w:r>
          </w:p>
        </w:tc>
        <w:tc>
          <w:tcPr>
            <w:tcW w:w="3244" w:type="dxa"/>
          </w:tcPr>
          <w:p w:rsidR="00A37C65" w:rsidRPr="00B858AD" w:rsidRDefault="00A37C65" w:rsidP="00FF6965">
            <w:pPr>
              <w:ind w:firstLine="252"/>
              <w:jc w:val="both"/>
              <w:rPr>
                <w:sz w:val="24"/>
                <w:szCs w:val="24"/>
              </w:rPr>
            </w:pPr>
            <w:r w:rsidRPr="00B858AD">
              <w:rPr>
                <w:sz w:val="24"/>
                <w:szCs w:val="24"/>
              </w:rPr>
              <w:t xml:space="preserve">Організаційне забезпечення проведення апаратних нарад ГУ ДПС, нарад за участі начальника ГУ ДПС, інших нарад (за дорученням керівництва ГУ ДПС). Складання протоколів, підготовка </w:t>
            </w:r>
            <w:proofErr w:type="spellStart"/>
            <w:r w:rsidRPr="00B858AD">
              <w:rPr>
                <w:sz w:val="24"/>
                <w:szCs w:val="24"/>
              </w:rPr>
              <w:t>проєктів</w:t>
            </w:r>
            <w:proofErr w:type="spellEnd"/>
            <w:r w:rsidRPr="00B858AD">
              <w:rPr>
                <w:sz w:val="24"/>
                <w:szCs w:val="24"/>
              </w:rPr>
              <w:t xml:space="preserve"> відповідних розпорядчих документів, доведення їх до виконавців та здійснення контролю за виконанням</w:t>
            </w:r>
          </w:p>
        </w:tc>
        <w:tc>
          <w:tcPr>
            <w:tcW w:w="2694" w:type="dxa"/>
          </w:tcPr>
          <w:p w:rsidR="00A37C65" w:rsidRPr="00B858AD" w:rsidRDefault="00A37C65" w:rsidP="00D2734E">
            <w:pPr>
              <w:jc w:val="both"/>
              <w:rPr>
                <w:snapToGrid w:val="0"/>
                <w:sz w:val="24"/>
                <w:szCs w:val="24"/>
              </w:rPr>
            </w:pPr>
            <w:r w:rsidRPr="00B858AD">
              <w:rPr>
                <w:snapToGrid w:val="0"/>
                <w:sz w:val="24"/>
                <w:szCs w:val="24"/>
              </w:rPr>
              <w:t>Організаційно-розпорядче управління</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Протягом першого півріччя забезпечено проведення 6 апаратних нарад, 1 наради – заслуховування. Забезпечено складання протоколів нарад, доведення протокольних рішень до виконавців та контроль за їх виконанням.</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7.6.</w:t>
            </w:r>
          </w:p>
        </w:tc>
        <w:tc>
          <w:tcPr>
            <w:tcW w:w="3244" w:type="dxa"/>
          </w:tcPr>
          <w:p w:rsidR="00A37C65" w:rsidRPr="00B858AD" w:rsidRDefault="00A37C65" w:rsidP="00FF6965">
            <w:pPr>
              <w:ind w:firstLine="252"/>
              <w:jc w:val="both"/>
              <w:rPr>
                <w:sz w:val="24"/>
                <w:szCs w:val="24"/>
              </w:rPr>
            </w:pPr>
            <w:r w:rsidRPr="00B858AD">
              <w:rPr>
                <w:sz w:val="24"/>
                <w:szCs w:val="24"/>
              </w:rPr>
              <w:t>Здійснення системного автоматизованого контролю за своєчасним та якісним виконанням</w:t>
            </w:r>
            <w:r w:rsidRPr="00B858AD">
              <w:rPr>
                <w:bCs/>
                <w:sz w:val="24"/>
                <w:szCs w:val="24"/>
              </w:rPr>
              <w:t xml:space="preserve"> </w:t>
            </w:r>
            <w:r w:rsidRPr="00B858AD">
              <w:rPr>
                <w:sz w:val="24"/>
                <w:szCs w:val="24"/>
              </w:rPr>
              <w:t xml:space="preserve">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w:t>
            </w:r>
            <w:r w:rsidRPr="00B858AD">
              <w:rPr>
                <w:sz w:val="24"/>
                <w:szCs w:val="24"/>
              </w:rPr>
              <w:lastRenderedPageBreak/>
              <w:t>кореспонденції тощо</w:t>
            </w:r>
          </w:p>
        </w:tc>
        <w:tc>
          <w:tcPr>
            <w:tcW w:w="2694" w:type="dxa"/>
          </w:tcPr>
          <w:p w:rsidR="00A37C65" w:rsidRPr="00B858AD" w:rsidRDefault="00A37C65" w:rsidP="00D2734E">
            <w:pPr>
              <w:jc w:val="both"/>
              <w:rPr>
                <w:sz w:val="24"/>
                <w:szCs w:val="24"/>
              </w:rPr>
            </w:pPr>
            <w:r w:rsidRPr="00B858AD">
              <w:rPr>
                <w:snapToGrid w:val="0"/>
                <w:sz w:val="24"/>
                <w:szCs w:val="24"/>
              </w:rPr>
              <w:lastRenderedPageBreak/>
              <w:t>Організаційно-розпорядче управління</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Протягом півріччя забезпечено системний автоматизований контроль за своєчасним та якісним виконанням</w:t>
            </w:r>
            <w:r w:rsidRPr="00B858AD">
              <w:rPr>
                <w:bCs/>
                <w:sz w:val="24"/>
                <w:szCs w:val="24"/>
              </w:rPr>
              <w:t xml:space="preserve"> </w:t>
            </w:r>
            <w:r w:rsidRPr="00B858AD">
              <w:rPr>
                <w:sz w:val="24"/>
                <w:szCs w:val="24"/>
              </w:rPr>
              <w:t>наказів, розпоряджень ДПС, ГУ ДПС, доручень керівництва ДПС, ГУ ДПС, протокольних доручень, наданих на нарадах (заслуховуваннях),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2358 доручень.</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lastRenderedPageBreak/>
              <w:t>7.7.</w:t>
            </w:r>
          </w:p>
        </w:tc>
        <w:tc>
          <w:tcPr>
            <w:tcW w:w="3244" w:type="dxa"/>
          </w:tcPr>
          <w:p w:rsidR="00A37C65" w:rsidRPr="00B858AD" w:rsidRDefault="00A37C65" w:rsidP="003350FC">
            <w:pPr>
              <w:ind w:firstLine="317"/>
              <w:jc w:val="both"/>
              <w:rPr>
                <w:sz w:val="24"/>
                <w:szCs w:val="24"/>
              </w:rPr>
            </w:pPr>
            <w:r w:rsidRPr="00B858AD">
              <w:rPr>
                <w:sz w:val="24"/>
                <w:szCs w:val="24"/>
              </w:rPr>
              <w:t>Організація та здійснення внутрішнього контролю в ГУ ДПС</w:t>
            </w:r>
          </w:p>
        </w:tc>
        <w:tc>
          <w:tcPr>
            <w:tcW w:w="2694" w:type="dxa"/>
          </w:tcPr>
          <w:p w:rsidR="00A37C65" w:rsidRPr="00B858AD" w:rsidRDefault="00A37C65" w:rsidP="00334BAF">
            <w:pPr>
              <w:jc w:val="both"/>
              <w:rPr>
                <w:snapToGrid w:val="0"/>
                <w:sz w:val="24"/>
                <w:szCs w:val="24"/>
              </w:rPr>
            </w:pPr>
            <w:r w:rsidRPr="00B858AD">
              <w:rPr>
                <w:snapToGrid w:val="0"/>
                <w:sz w:val="24"/>
                <w:szCs w:val="24"/>
              </w:rPr>
              <w:t>Організаційно-розпорядче управління,</w:t>
            </w:r>
          </w:p>
          <w:p w:rsidR="00A37C65" w:rsidRPr="00B858AD" w:rsidRDefault="00A37C65" w:rsidP="00334BAF">
            <w:pPr>
              <w:jc w:val="both"/>
              <w:rPr>
                <w:snapToGrid w:val="0"/>
                <w:sz w:val="24"/>
                <w:szCs w:val="24"/>
              </w:rPr>
            </w:pPr>
            <w:r w:rsidRPr="00B858AD">
              <w:rPr>
                <w:sz w:val="24"/>
                <w:szCs w:val="24"/>
              </w:rPr>
              <w:t>структурні підрозділи</w:t>
            </w:r>
          </w:p>
        </w:tc>
        <w:tc>
          <w:tcPr>
            <w:tcW w:w="1418" w:type="dxa"/>
          </w:tcPr>
          <w:p w:rsidR="00A37C65" w:rsidRPr="00B858AD" w:rsidRDefault="00A37C65" w:rsidP="003350FC">
            <w:pPr>
              <w:jc w:val="center"/>
              <w:rPr>
                <w:sz w:val="24"/>
                <w:szCs w:val="24"/>
              </w:rPr>
            </w:pPr>
            <w:r w:rsidRPr="00B858AD">
              <w:rPr>
                <w:sz w:val="24"/>
                <w:szCs w:val="24"/>
              </w:rPr>
              <w:t>Протягом півріччя</w:t>
            </w:r>
          </w:p>
        </w:tc>
        <w:tc>
          <w:tcPr>
            <w:tcW w:w="6946" w:type="dxa"/>
          </w:tcPr>
          <w:p w:rsidR="00A37C65" w:rsidRPr="00B858AD" w:rsidRDefault="00A37C65" w:rsidP="00EF189D">
            <w:pPr>
              <w:pStyle w:val="ab"/>
              <w:rPr>
                <w:sz w:val="24"/>
                <w:szCs w:val="24"/>
              </w:rPr>
            </w:pPr>
            <w:r w:rsidRPr="00B858AD">
              <w:rPr>
                <w:sz w:val="24"/>
                <w:szCs w:val="24"/>
              </w:rPr>
              <w:t>Протягом півріччя наказом ГУ ДПС від 20.01.2022 №36 в</w:t>
            </w:r>
            <w:r w:rsidRPr="00B858AD">
              <w:rPr>
                <w:sz w:val="24"/>
                <w:szCs w:val="24"/>
                <w:lang w:eastAsia="uk-UA"/>
              </w:rPr>
              <w:t>несено зміни до наказу ГУ ДПС від 24.03.2021 №244</w:t>
            </w:r>
            <w:r w:rsidRPr="00B858AD">
              <w:rPr>
                <w:sz w:val="24"/>
                <w:szCs w:val="24"/>
              </w:rPr>
              <w:t xml:space="preserve"> «Про затвердження Порядку організації та здійснення внутрішнього контролю в Головному управління ДПС у Житомирській області».</w:t>
            </w:r>
          </w:p>
          <w:p w:rsidR="00A37C65" w:rsidRPr="00B858AD" w:rsidRDefault="00A37C65" w:rsidP="00EF189D">
            <w:pPr>
              <w:pStyle w:val="14"/>
              <w:shd w:val="clear" w:color="auto" w:fill="auto"/>
              <w:tabs>
                <w:tab w:val="left" w:pos="176"/>
              </w:tabs>
              <w:spacing w:before="0" w:after="0" w:line="240" w:lineRule="auto"/>
              <w:ind w:firstLine="459"/>
              <w:rPr>
                <w:sz w:val="24"/>
                <w:szCs w:val="24"/>
              </w:rPr>
            </w:pPr>
            <w:r w:rsidRPr="00B858AD">
              <w:rPr>
                <w:sz w:val="24"/>
                <w:szCs w:val="24"/>
              </w:rPr>
              <w:t xml:space="preserve">На підставі узагальнення інформації, отриманої від структурних підрозділів, складено звіт про виконання </w:t>
            </w:r>
            <w:r w:rsidRPr="00B858AD">
              <w:rPr>
                <w:color w:val="000000"/>
                <w:sz w:val="24"/>
                <w:szCs w:val="24"/>
              </w:rPr>
              <w:t>Плану з реалізації заходів контролю та моніторингу впровадження їх результатів у ГУ ДПС на 2021 рік</w:t>
            </w:r>
            <w:r w:rsidRPr="00B858AD">
              <w:rPr>
                <w:sz w:val="24"/>
                <w:szCs w:val="24"/>
              </w:rPr>
              <w:t>, затверджено Зведений перелік (реєстр) ризиків, визначено заходи контролю до ризиків та наказом     ГУ ДПС від 30.06.2022 №144 затверджено План з реалізації заходів контролю щодо ідентифікованих ризиків у Головному управлінні ДПС у Житомирській області.</w:t>
            </w:r>
          </w:p>
          <w:p w:rsidR="00A37C65" w:rsidRPr="00B858AD" w:rsidRDefault="00A37C65" w:rsidP="00EF189D">
            <w:pPr>
              <w:ind w:firstLine="459"/>
              <w:jc w:val="both"/>
              <w:rPr>
                <w:sz w:val="24"/>
                <w:szCs w:val="24"/>
              </w:rPr>
            </w:pPr>
            <w:r w:rsidRPr="00B858AD">
              <w:rPr>
                <w:sz w:val="24"/>
                <w:szCs w:val="24"/>
                <w:lang w:eastAsia="uk-UA"/>
              </w:rPr>
              <w:t>Щодо стану організації та здійснення внутрішнього контролю до ДПС направлено листи: від 26.01.2022         №404/8/06-30-01-01-026; від 09.02.2022 №719/8/06-30-01-01-026, від 26.04.2022 №1051/8/06-30-01-01-26; від 10.06.2022 №1521/8/06-30-01-01-26.</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7.8.</w:t>
            </w:r>
          </w:p>
        </w:tc>
        <w:tc>
          <w:tcPr>
            <w:tcW w:w="3244" w:type="dxa"/>
          </w:tcPr>
          <w:p w:rsidR="00A37C65" w:rsidRPr="00B858AD" w:rsidRDefault="00A37C65" w:rsidP="00C90A38">
            <w:pPr>
              <w:ind w:firstLine="252"/>
              <w:jc w:val="both"/>
              <w:rPr>
                <w:sz w:val="24"/>
                <w:szCs w:val="24"/>
              </w:rPr>
            </w:pPr>
            <w:r w:rsidRPr="00B858AD">
              <w:rPr>
                <w:sz w:val="24"/>
                <w:szCs w:val="24"/>
              </w:rPr>
              <w:t>Організація та проведення тематичних перевірок та перевірок з окремих питань за дорученням керівництва ГУ ДПС</w:t>
            </w:r>
          </w:p>
        </w:tc>
        <w:tc>
          <w:tcPr>
            <w:tcW w:w="2694" w:type="dxa"/>
          </w:tcPr>
          <w:p w:rsidR="00A37C65" w:rsidRPr="00B858AD" w:rsidRDefault="00A37C65" w:rsidP="00334BAF">
            <w:pPr>
              <w:jc w:val="both"/>
              <w:rPr>
                <w:snapToGrid w:val="0"/>
                <w:sz w:val="24"/>
                <w:szCs w:val="24"/>
              </w:rPr>
            </w:pPr>
            <w:r w:rsidRPr="00B858AD">
              <w:rPr>
                <w:snapToGrid w:val="0"/>
                <w:sz w:val="24"/>
                <w:szCs w:val="24"/>
              </w:rPr>
              <w:t>Відділ відомчого контролю</w:t>
            </w:r>
          </w:p>
        </w:tc>
        <w:tc>
          <w:tcPr>
            <w:tcW w:w="1418" w:type="dxa"/>
          </w:tcPr>
          <w:p w:rsidR="00A37C65" w:rsidRPr="00B858AD" w:rsidRDefault="00A37C65" w:rsidP="00B738FC">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На виконання розпорядження ГУ ДПС від 04.01.2022 №1-р проведена перевірка стану організації роботи управління податкового адміністрування фізичних осіб ГУ ДПС з питання контролю за дотриманням законодавства при адмініструванні податку на додану вартість (акт перевірки від 27.01.2022 №33/06-30-02-06). За результатами перевірки позбавлено премії за лютий 2022 року 7 працівників (наказ ГУ ДПС від 22.02.2022 №11-ф). </w:t>
            </w:r>
          </w:p>
          <w:p w:rsidR="00A37C65" w:rsidRPr="00B858AD" w:rsidRDefault="00A37C65" w:rsidP="00EF189D">
            <w:pPr>
              <w:ind w:firstLine="459"/>
              <w:jc w:val="both"/>
              <w:rPr>
                <w:sz w:val="24"/>
                <w:szCs w:val="24"/>
              </w:rPr>
            </w:pPr>
            <w:r w:rsidRPr="00B858AD">
              <w:rPr>
                <w:sz w:val="24"/>
                <w:szCs w:val="24"/>
              </w:rPr>
              <w:t xml:space="preserve">На виконання розпорядження ГУ ДПС від 28.01.2022 №9-р проведена перевірка стану організації роботи Новоград-Волинського сектору податків і зборів з юридичних осіб та проведення камеральних перевірок управління податкового адміністрування юридичних осіб ГУ ДПС з питання контролю за дотриманням законодавства при адмініструванні рентної плати за спеціальне використання води, рентної плати за спеціальне </w:t>
            </w:r>
            <w:r w:rsidRPr="00B858AD">
              <w:rPr>
                <w:sz w:val="24"/>
                <w:szCs w:val="24"/>
              </w:rPr>
              <w:lastRenderedPageBreak/>
              <w:t xml:space="preserve">використання лісових ресурсів та земельного податку (акт перевірки від 12.04.2022 №71/06-30-02-07). За результатами перевірки позбавлено премії за квітень 2022 року 1 працівника (наказ ГУ ДПС від 25.04.2022 №22-ф). </w:t>
            </w:r>
          </w:p>
          <w:p w:rsidR="00A37C65" w:rsidRPr="00B858AD" w:rsidRDefault="00A37C65" w:rsidP="00EF189D">
            <w:pPr>
              <w:ind w:firstLine="459"/>
              <w:jc w:val="both"/>
              <w:rPr>
                <w:sz w:val="24"/>
                <w:szCs w:val="24"/>
              </w:rPr>
            </w:pPr>
            <w:r w:rsidRPr="00B858AD">
              <w:rPr>
                <w:sz w:val="24"/>
                <w:szCs w:val="24"/>
              </w:rPr>
              <w:t xml:space="preserve">На виконання розпорядження ГУ ДПС від 25.04.2022 №23-р проведена перевірка стану організації роботи </w:t>
            </w:r>
            <w:proofErr w:type="spellStart"/>
            <w:r w:rsidRPr="00B858AD">
              <w:rPr>
                <w:sz w:val="24"/>
                <w:szCs w:val="24"/>
              </w:rPr>
              <w:t>Коростенського</w:t>
            </w:r>
            <w:proofErr w:type="spellEnd"/>
            <w:r w:rsidRPr="00B858AD">
              <w:rPr>
                <w:sz w:val="24"/>
                <w:szCs w:val="24"/>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при здійсненні контролю за достовірністю, повнотою нарахування та сплати податків фізичними особами та суб’єктами підприємницької діяльності (акт перевірки від 25.05.2022 №90/06-30-02-07). За результатами перевірки позбавлено премії за червень 2022 року 4 працівників (наказ ГУ ДПС від 24.06.2022 №30-ф).</w:t>
            </w:r>
          </w:p>
          <w:p w:rsidR="00A37C65" w:rsidRPr="00B858AD" w:rsidRDefault="00A37C65" w:rsidP="00EF189D">
            <w:pPr>
              <w:ind w:firstLine="459"/>
              <w:jc w:val="both"/>
              <w:rPr>
                <w:sz w:val="24"/>
                <w:szCs w:val="24"/>
              </w:rPr>
            </w:pPr>
            <w:r w:rsidRPr="00B858AD">
              <w:rPr>
                <w:sz w:val="24"/>
                <w:szCs w:val="24"/>
              </w:rPr>
              <w:t xml:space="preserve">На виконання розпорядження ГУ ДПС від 27.05.2022 №33-р проведена перевірка стану організації роботи ГУ ДПС щодо перенесення до інтегрованої картки платника, визначених за результатами контрольно-перевірочної роботи, сум грошових зобов'язань, податкових та інших платежів, єдиного внеску, методів контролю відповідності показників результатів контрольно-перевірочної роботи даним інтегрованої картки платника (акт перевірки від 22.06.2022 №106/06-30-02-06). За результатами перевірки позбавлено надбавки 2 працівників та позбавлено премії за червень 2022 року 5 працівників (наказом ГУ ДПС від 24.06.2022 №30–ф). </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lastRenderedPageBreak/>
              <w:t>7.9.</w:t>
            </w:r>
          </w:p>
        </w:tc>
        <w:tc>
          <w:tcPr>
            <w:tcW w:w="3244" w:type="dxa"/>
            <w:vAlign w:val="center"/>
          </w:tcPr>
          <w:p w:rsidR="00A37C65" w:rsidRPr="00B858AD" w:rsidRDefault="00A37C65" w:rsidP="0083458B">
            <w:pPr>
              <w:ind w:firstLine="252"/>
              <w:jc w:val="both"/>
              <w:rPr>
                <w:sz w:val="24"/>
                <w:szCs w:val="24"/>
              </w:rPr>
            </w:pPr>
            <w:r w:rsidRPr="00B858AD">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w:t>
            </w:r>
          </w:p>
        </w:tc>
        <w:tc>
          <w:tcPr>
            <w:tcW w:w="2694" w:type="dxa"/>
          </w:tcPr>
          <w:p w:rsidR="00A37C65" w:rsidRPr="00B858AD" w:rsidRDefault="00A37C65" w:rsidP="00334BAF">
            <w:pPr>
              <w:jc w:val="both"/>
              <w:rPr>
                <w:snapToGrid w:val="0"/>
                <w:sz w:val="24"/>
                <w:szCs w:val="24"/>
              </w:rPr>
            </w:pPr>
            <w:r w:rsidRPr="00B858AD">
              <w:rPr>
                <w:snapToGrid w:val="0"/>
                <w:sz w:val="24"/>
                <w:szCs w:val="24"/>
              </w:rPr>
              <w:t>Відділ відомчого контролю</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left="34" w:firstLine="459"/>
              <w:jc w:val="both"/>
              <w:rPr>
                <w:sz w:val="24"/>
                <w:szCs w:val="24"/>
              </w:rPr>
            </w:pPr>
            <w:r w:rsidRPr="00B858AD">
              <w:rPr>
                <w:sz w:val="24"/>
                <w:szCs w:val="24"/>
              </w:rPr>
              <w:t>В першому півріччі 2022 року відділом відомчого контролю здійснювався постійний моніторинг за виконанням структурними підрозділами усунення недоліків та порушень за результатами перевірок. Всього проконтрольовано виконання 6 доручень до доповідних записок.</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t>7.10.</w:t>
            </w:r>
          </w:p>
        </w:tc>
        <w:tc>
          <w:tcPr>
            <w:tcW w:w="3244" w:type="dxa"/>
          </w:tcPr>
          <w:p w:rsidR="00A37C65" w:rsidRPr="00B858AD" w:rsidRDefault="00A37C65" w:rsidP="00D2734E">
            <w:pPr>
              <w:ind w:firstLine="317"/>
              <w:jc w:val="both"/>
              <w:rPr>
                <w:i/>
                <w:sz w:val="24"/>
                <w:szCs w:val="24"/>
              </w:rPr>
            </w:pPr>
            <w:r w:rsidRPr="00B858AD">
              <w:rPr>
                <w:sz w:val="24"/>
                <w:szCs w:val="24"/>
              </w:rPr>
              <w:t xml:space="preserve">Здійснення аналізу стану виконавської дисципліни у розрізі структурних </w:t>
            </w:r>
            <w:r w:rsidRPr="00B858AD">
              <w:rPr>
                <w:sz w:val="24"/>
                <w:szCs w:val="24"/>
              </w:rPr>
              <w:lastRenderedPageBreak/>
              <w:t>підрозділів. Підготовка та надання аналітичних та інформаційних матеріалів керівництву ГУ ДПС з відповідними пропозиціями</w:t>
            </w:r>
          </w:p>
        </w:tc>
        <w:tc>
          <w:tcPr>
            <w:tcW w:w="2694" w:type="dxa"/>
          </w:tcPr>
          <w:p w:rsidR="00A37C65" w:rsidRPr="00B858AD" w:rsidRDefault="00A37C65" w:rsidP="00D2734E">
            <w:pPr>
              <w:jc w:val="both"/>
              <w:rPr>
                <w:i/>
                <w:sz w:val="24"/>
                <w:szCs w:val="24"/>
              </w:rPr>
            </w:pPr>
            <w:r w:rsidRPr="00B858AD">
              <w:rPr>
                <w:snapToGrid w:val="0"/>
                <w:sz w:val="24"/>
                <w:szCs w:val="24"/>
              </w:rPr>
              <w:lastRenderedPageBreak/>
              <w:t>Організаційно-розпорядче управління</w:t>
            </w:r>
          </w:p>
        </w:tc>
        <w:tc>
          <w:tcPr>
            <w:tcW w:w="1418" w:type="dxa"/>
          </w:tcPr>
          <w:p w:rsidR="00A37C65" w:rsidRPr="00B858AD" w:rsidRDefault="00A37C65" w:rsidP="00B22987">
            <w:pPr>
              <w:jc w:val="center"/>
              <w:rPr>
                <w:b/>
                <w:sz w:val="24"/>
                <w:szCs w:val="24"/>
              </w:rPr>
            </w:pPr>
            <w:r w:rsidRPr="00B858AD">
              <w:rPr>
                <w:sz w:val="24"/>
                <w:szCs w:val="24"/>
              </w:rPr>
              <w:t>Щомісяця</w:t>
            </w:r>
          </w:p>
        </w:tc>
        <w:tc>
          <w:tcPr>
            <w:tcW w:w="6946" w:type="dxa"/>
          </w:tcPr>
          <w:p w:rsidR="00A37C65" w:rsidRPr="00B858AD" w:rsidRDefault="00A37C65" w:rsidP="00EF189D">
            <w:pPr>
              <w:ind w:firstLine="459"/>
              <w:jc w:val="both"/>
              <w:rPr>
                <w:sz w:val="24"/>
                <w:szCs w:val="24"/>
              </w:rPr>
            </w:pPr>
            <w:r w:rsidRPr="00B858AD">
              <w:rPr>
                <w:sz w:val="24"/>
                <w:szCs w:val="24"/>
              </w:rPr>
              <w:t xml:space="preserve">Забезпечено щотижневе проведення аналізу та оцінки стану виконавської дисципліни щодо виконання контрольних доручень в розрізі структурних підрозділів ГУ ДПС та підготовку </w:t>
            </w:r>
            <w:r w:rsidRPr="00B858AD">
              <w:rPr>
                <w:sz w:val="24"/>
                <w:szCs w:val="24"/>
              </w:rPr>
              <w:lastRenderedPageBreak/>
              <w:t>доповідних записок керівництву ГУ ДПС про стан виконавської дисципліни за звітний тиждень з відповідними пропозиціями. Протягом першого півріччя підготовлено 18 доповідних записок.</w:t>
            </w:r>
          </w:p>
          <w:p w:rsidR="00A37C65" w:rsidRPr="00B858AD" w:rsidRDefault="00A37C65" w:rsidP="00A564CC">
            <w:pPr>
              <w:ind w:firstLine="459"/>
              <w:jc w:val="both"/>
              <w:rPr>
                <w:sz w:val="24"/>
                <w:szCs w:val="24"/>
              </w:rPr>
            </w:pPr>
            <w:r w:rsidRPr="00B858AD">
              <w:rPr>
                <w:sz w:val="24"/>
                <w:szCs w:val="24"/>
              </w:rPr>
              <w:t>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(доповідні записки від 13.01.2022 №55/06-30-01-01-25; від 11.02.2022 №239/06-30-01-01-25; від 13.05.2022 №432/06-30-01-01-25; від 13.06.2022 №547/06-30-01-01-25.</w:t>
            </w:r>
          </w:p>
        </w:tc>
      </w:tr>
      <w:tr w:rsidR="00A37C65" w:rsidRPr="00B858AD" w:rsidTr="007E07FE">
        <w:tc>
          <w:tcPr>
            <w:tcW w:w="905" w:type="dxa"/>
          </w:tcPr>
          <w:p w:rsidR="00A37C65" w:rsidRPr="00B858AD" w:rsidRDefault="00A37C65" w:rsidP="002A1626">
            <w:pPr>
              <w:ind w:right="22"/>
              <w:jc w:val="center"/>
              <w:rPr>
                <w:sz w:val="24"/>
                <w:szCs w:val="24"/>
              </w:rPr>
            </w:pPr>
            <w:r w:rsidRPr="00B858AD">
              <w:rPr>
                <w:sz w:val="24"/>
                <w:szCs w:val="24"/>
              </w:rPr>
              <w:lastRenderedPageBreak/>
              <w:t>7.11.</w:t>
            </w:r>
          </w:p>
        </w:tc>
        <w:tc>
          <w:tcPr>
            <w:tcW w:w="3244" w:type="dxa"/>
          </w:tcPr>
          <w:p w:rsidR="00A37C65" w:rsidRPr="00B858AD" w:rsidRDefault="00A37C65" w:rsidP="00B22987">
            <w:pPr>
              <w:ind w:firstLine="317"/>
              <w:jc w:val="both"/>
              <w:rPr>
                <w:sz w:val="24"/>
                <w:szCs w:val="24"/>
              </w:rPr>
            </w:pPr>
            <w:r w:rsidRPr="00B858AD">
              <w:rPr>
                <w:sz w:val="24"/>
                <w:szCs w:val="24"/>
              </w:rPr>
              <w:t>Забезпечення діяльності Дисциплінарної комісії з розгляду дисциплінарних справ ГУ ДПС</w:t>
            </w:r>
          </w:p>
        </w:tc>
        <w:tc>
          <w:tcPr>
            <w:tcW w:w="2694" w:type="dxa"/>
          </w:tcPr>
          <w:p w:rsidR="00A37C65" w:rsidRPr="00B858AD" w:rsidRDefault="00A37C65" w:rsidP="00D2734E">
            <w:pPr>
              <w:jc w:val="both"/>
              <w:rPr>
                <w:snapToGrid w:val="0"/>
                <w:sz w:val="24"/>
                <w:szCs w:val="24"/>
              </w:rPr>
            </w:pPr>
            <w:r w:rsidRPr="00B858AD">
              <w:rPr>
                <w:snapToGrid w:val="0"/>
                <w:sz w:val="24"/>
                <w:szCs w:val="24"/>
              </w:rPr>
              <w:t xml:space="preserve">Організаційно-розпорядче управління </w:t>
            </w:r>
          </w:p>
        </w:tc>
        <w:tc>
          <w:tcPr>
            <w:tcW w:w="1418" w:type="dxa"/>
          </w:tcPr>
          <w:p w:rsidR="00A37C65" w:rsidRPr="00B858AD" w:rsidRDefault="00A37C65" w:rsidP="00361168">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Забезпечено діяльність Дисциплінарної комісії з розгляду дисциплінарних справ ГУ ДПС. У першому півріччі проведено 11 засідань Дисциплінарної комісії, про що складено відповідні протоколи.</w:t>
            </w:r>
          </w:p>
        </w:tc>
      </w:tr>
      <w:tr w:rsidR="00A37C65" w:rsidRPr="00B858AD" w:rsidTr="007E07FE">
        <w:tc>
          <w:tcPr>
            <w:tcW w:w="15207" w:type="dxa"/>
            <w:gridSpan w:val="5"/>
          </w:tcPr>
          <w:p w:rsidR="00A37C65" w:rsidRPr="00B858AD" w:rsidRDefault="00A37C65" w:rsidP="00EF189D">
            <w:pPr>
              <w:ind w:right="22" w:firstLine="459"/>
              <w:jc w:val="center"/>
              <w:rPr>
                <w:b/>
                <w:color w:val="0070C0"/>
                <w:sz w:val="24"/>
                <w:szCs w:val="24"/>
              </w:rPr>
            </w:pPr>
          </w:p>
          <w:p w:rsidR="00A37C65" w:rsidRPr="00B858AD" w:rsidRDefault="00A37C65" w:rsidP="00EF189D">
            <w:pPr>
              <w:ind w:right="22" w:firstLine="459"/>
              <w:jc w:val="center"/>
              <w:rPr>
                <w:b/>
                <w:bCs/>
                <w:sz w:val="24"/>
                <w:szCs w:val="24"/>
              </w:rPr>
            </w:pPr>
            <w:r w:rsidRPr="00B858AD">
              <w:rPr>
                <w:b/>
                <w:sz w:val="24"/>
                <w:szCs w:val="24"/>
              </w:rPr>
              <w:t>Розділ 8. Організація правової роботи</w:t>
            </w:r>
            <w:r w:rsidRPr="00B858AD">
              <w:rPr>
                <w:b/>
                <w:bCs/>
                <w:sz w:val="24"/>
                <w:szCs w:val="24"/>
              </w:rPr>
              <w:t xml:space="preserve"> </w:t>
            </w:r>
          </w:p>
          <w:p w:rsidR="00A37C65" w:rsidRPr="00B858AD" w:rsidRDefault="00A37C65" w:rsidP="00EF189D">
            <w:pPr>
              <w:ind w:right="22" w:firstLine="459"/>
              <w:jc w:val="center"/>
              <w:rPr>
                <w:b/>
                <w:color w:val="0070C0"/>
                <w:sz w:val="24"/>
                <w:szCs w:val="24"/>
              </w:rPr>
            </w:pP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8.1.</w:t>
            </w:r>
          </w:p>
        </w:tc>
        <w:tc>
          <w:tcPr>
            <w:tcW w:w="3244" w:type="dxa"/>
          </w:tcPr>
          <w:p w:rsidR="00A37C65" w:rsidRPr="00B858AD" w:rsidRDefault="00A37C65" w:rsidP="005F6EBA">
            <w:pPr>
              <w:pStyle w:val="ad"/>
              <w:ind w:firstLine="432"/>
              <w:jc w:val="both"/>
              <w:rPr>
                <w:sz w:val="24"/>
                <w:szCs w:val="24"/>
              </w:rPr>
            </w:pPr>
            <w:r w:rsidRPr="00B858AD">
              <w:rPr>
                <w:sz w:val="24"/>
                <w:szCs w:val="24"/>
              </w:rPr>
              <w:t>Забезпечення представництва інтересів ГУ ДПС, її посадових осіб у судах та інших органах державної влади тощо при вирішенні спорів та розгляді питань правового характеру</w:t>
            </w:r>
          </w:p>
        </w:tc>
        <w:tc>
          <w:tcPr>
            <w:tcW w:w="2694" w:type="dxa"/>
          </w:tcPr>
          <w:p w:rsidR="00A37C65" w:rsidRPr="00B858AD" w:rsidRDefault="00A37C65" w:rsidP="00334BAF">
            <w:pPr>
              <w:jc w:val="both"/>
              <w:rPr>
                <w:sz w:val="24"/>
                <w:szCs w:val="24"/>
              </w:rPr>
            </w:pPr>
            <w:r w:rsidRPr="00B858AD">
              <w:rPr>
                <w:sz w:val="24"/>
                <w:szCs w:val="24"/>
              </w:rPr>
              <w:t>Управління:</w:t>
            </w:r>
          </w:p>
          <w:p w:rsidR="00A37C65" w:rsidRPr="00B858AD" w:rsidRDefault="00A37C65" w:rsidP="00334BAF">
            <w:pPr>
              <w:jc w:val="both"/>
              <w:rPr>
                <w:sz w:val="24"/>
                <w:szCs w:val="24"/>
              </w:rPr>
            </w:pPr>
            <w:r w:rsidRPr="00B858AD">
              <w:rPr>
                <w:sz w:val="24"/>
                <w:szCs w:val="24"/>
              </w:rPr>
              <w:t>супроводження судових справ;</w:t>
            </w:r>
          </w:p>
          <w:p w:rsidR="00A37C65" w:rsidRPr="00B858AD" w:rsidRDefault="00A37C65" w:rsidP="00587425">
            <w:pPr>
              <w:jc w:val="both"/>
              <w:rPr>
                <w:sz w:val="24"/>
                <w:szCs w:val="24"/>
              </w:rPr>
            </w:pPr>
            <w:r w:rsidRPr="00B858AD">
              <w:rPr>
                <w:sz w:val="24"/>
                <w:szCs w:val="24"/>
              </w:rPr>
              <w:t>податкового аудиту;</w:t>
            </w:r>
          </w:p>
          <w:p w:rsidR="00A37C65" w:rsidRPr="00B858AD" w:rsidRDefault="00A37C65" w:rsidP="00334BAF">
            <w:pPr>
              <w:jc w:val="both"/>
              <w:rPr>
                <w:sz w:val="24"/>
                <w:szCs w:val="24"/>
              </w:rPr>
            </w:pPr>
            <w:r w:rsidRPr="00B858AD">
              <w:rPr>
                <w:sz w:val="24"/>
                <w:szCs w:val="24"/>
              </w:rPr>
              <w:t>інфраструктури та бухгалтерського обліку,</w:t>
            </w:r>
          </w:p>
          <w:p w:rsidR="00A37C65" w:rsidRPr="00B858AD" w:rsidRDefault="00A37C65" w:rsidP="00587425">
            <w:pPr>
              <w:jc w:val="both"/>
              <w:rPr>
                <w:sz w:val="24"/>
                <w:szCs w:val="24"/>
              </w:rPr>
            </w:pPr>
            <w:r w:rsidRPr="00B858AD">
              <w:rPr>
                <w:sz w:val="24"/>
                <w:szCs w:val="24"/>
              </w:rPr>
              <w:t>юридичний сектор</w:t>
            </w:r>
          </w:p>
          <w:p w:rsidR="00A37C65" w:rsidRPr="00B858AD" w:rsidRDefault="00A37C65" w:rsidP="00587425">
            <w:pPr>
              <w:jc w:val="both"/>
              <w:rPr>
                <w:sz w:val="24"/>
                <w:szCs w:val="24"/>
              </w:rPr>
            </w:pP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Здійснювалось представництво в установленому законодавством порядку інтересів ГУ ДПС, їх посадових осіб у судах та інших органах під час розгляду спорів.</w:t>
            </w:r>
          </w:p>
          <w:p w:rsidR="00A37C65" w:rsidRPr="00B858AD" w:rsidRDefault="00A37C65" w:rsidP="00EF189D">
            <w:pPr>
              <w:ind w:right="22" w:firstLine="459"/>
              <w:jc w:val="both"/>
              <w:rPr>
                <w:sz w:val="24"/>
                <w:szCs w:val="24"/>
              </w:rPr>
            </w:pPr>
            <w:r w:rsidRPr="00B858AD">
              <w:rPr>
                <w:sz w:val="24"/>
                <w:szCs w:val="24"/>
              </w:rPr>
              <w:t xml:space="preserve">Працівниками </w:t>
            </w:r>
            <w:r w:rsidRPr="00B858AD">
              <w:rPr>
                <w:color w:val="000000"/>
                <w:sz w:val="24"/>
                <w:szCs w:val="24"/>
              </w:rPr>
              <w:t xml:space="preserve">управління супроводження судових справ забезпечено представництво інтересів органів ДПС в судах </w:t>
            </w:r>
            <w:r w:rsidRPr="00B858AD">
              <w:rPr>
                <w:sz w:val="24"/>
                <w:szCs w:val="24"/>
              </w:rPr>
              <w:t>у 410 засіданнях.</w:t>
            </w:r>
          </w:p>
          <w:p w:rsidR="00A37C65" w:rsidRPr="00B858AD" w:rsidRDefault="00A37C65" w:rsidP="00A564CC">
            <w:pPr>
              <w:ind w:right="22" w:firstLine="459"/>
              <w:jc w:val="both"/>
              <w:rPr>
                <w:sz w:val="24"/>
                <w:szCs w:val="24"/>
              </w:rPr>
            </w:pPr>
            <w:r w:rsidRPr="00B858AD">
              <w:rPr>
                <w:sz w:val="24"/>
                <w:szCs w:val="24"/>
              </w:rPr>
              <w:t>Працівниками управління податкового аудиту забезпечено представництво у 19 судових засіданнях при вирішенні спорів та розгляді питань правового характеру.</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8.2.</w:t>
            </w:r>
          </w:p>
        </w:tc>
        <w:tc>
          <w:tcPr>
            <w:tcW w:w="3244" w:type="dxa"/>
          </w:tcPr>
          <w:p w:rsidR="00A37C65" w:rsidRPr="00B858AD" w:rsidRDefault="00A37C65" w:rsidP="00BF3BFC">
            <w:pPr>
              <w:pStyle w:val="a7"/>
              <w:ind w:firstLine="432"/>
              <w:jc w:val="both"/>
              <w:rPr>
                <w:b w:val="0"/>
                <w:sz w:val="24"/>
                <w:szCs w:val="24"/>
              </w:rPr>
            </w:pPr>
            <w:r w:rsidRPr="00B858AD">
              <w:rPr>
                <w:b w:val="0"/>
                <w:sz w:val="24"/>
                <w:szCs w:val="24"/>
              </w:rPr>
              <w:t xml:space="preserve">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w:t>
            </w:r>
            <w:r w:rsidRPr="00B858AD">
              <w:rPr>
                <w:b w:val="0"/>
                <w:sz w:val="24"/>
                <w:szCs w:val="24"/>
              </w:rPr>
              <w:lastRenderedPageBreak/>
              <w:t>коштів до бюджету</w:t>
            </w:r>
          </w:p>
        </w:tc>
        <w:tc>
          <w:tcPr>
            <w:tcW w:w="2694" w:type="dxa"/>
          </w:tcPr>
          <w:p w:rsidR="00A37C65" w:rsidRPr="00B858AD" w:rsidRDefault="00A37C65" w:rsidP="00334BAF">
            <w:pPr>
              <w:jc w:val="both"/>
              <w:rPr>
                <w:sz w:val="24"/>
                <w:szCs w:val="24"/>
              </w:rPr>
            </w:pPr>
            <w:r w:rsidRPr="00B858AD">
              <w:rPr>
                <w:sz w:val="24"/>
                <w:szCs w:val="24"/>
              </w:rPr>
              <w:lastRenderedPageBreak/>
              <w:t>Управління супроводження судових справ</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pacing w:val="4"/>
                <w:sz w:val="24"/>
                <w:szCs w:val="24"/>
              </w:rPr>
              <w:t>Забезпечено проведення аналізу стану розгляду справ у судах та узагальнення судової практики.</w:t>
            </w:r>
          </w:p>
          <w:p w:rsidR="00A37C65" w:rsidRPr="00B858AD" w:rsidRDefault="00A37C65" w:rsidP="00EF189D">
            <w:pPr>
              <w:ind w:firstLine="459"/>
              <w:jc w:val="both"/>
              <w:rPr>
                <w:sz w:val="24"/>
                <w:szCs w:val="24"/>
              </w:rPr>
            </w:pPr>
            <w:r w:rsidRPr="00B858AD">
              <w:rPr>
                <w:sz w:val="24"/>
                <w:szCs w:val="24"/>
              </w:rPr>
              <w:t xml:space="preserve">В звітному періоді на супроводженні працівників управління супроводження судових справ перебувало 415 справ про скасування податкових повідомлень-рішень за позовами суб’єктів господарювання на суму 1154,1 </w:t>
            </w:r>
            <w:proofErr w:type="spellStart"/>
            <w:r w:rsidRPr="00B858AD">
              <w:rPr>
                <w:sz w:val="24"/>
                <w:szCs w:val="24"/>
              </w:rPr>
              <w:t>млн</w:t>
            </w:r>
            <w:proofErr w:type="spellEnd"/>
            <w:r w:rsidRPr="00B858AD">
              <w:rPr>
                <w:sz w:val="24"/>
                <w:szCs w:val="24"/>
              </w:rPr>
              <w:t xml:space="preserve"> </w:t>
            </w:r>
            <w:proofErr w:type="spellStart"/>
            <w:r w:rsidRPr="00B858AD">
              <w:rPr>
                <w:sz w:val="24"/>
                <w:szCs w:val="24"/>
              </w:rPr>
              <w:t>грн</w:t>
            </w:r>
            <w:proofErr w:type="spellEnd"/>
            <w:r w:rsidRPr="00B858AD">
              <w:rPr>
                <w:sz w:val="24"/>
                <w:szCs w:val="24"/>
              </w:rPr>
              <w:t xml:space="preserve">, з них провадження порушено у продовж першого півріччя 2022 року по 50 справах на суму 29,4 </w:t>
            </w:r>
            <w:proofErr w:type="spellStart"/>
            <w:r w:rsidRPr="00B858AD">
              <w:rPr>
                <w:sz w:val="24"/>
                <w:szCs w:val="24"/>
              </w:rPr>
              <w:t>млн</w:t>
            </w:r>
            <w:proofErr w:type="spellEnd"/>
            <w:r w:rsidRPr="00B858AD">
              <w:rPr>
                <w:sz w:val="24"/>
                <w:szCs w:val="24"/>
              </w:rPr>
              <w:t xml:space="preserve"> гривень. </w:t>
            </w:r>
          </w:p>
          <w:p w:rsidR="00A37C65" w:rsidRPr="00B858AD" w:rsidRDefault="00A37C65" w:rsidP="00A564CC">
            <w:pPr>
              <w:ind w:firstLine="459"/>
              <w:jc w:val="both"/>
              <w:rPr>
                <w:sz w:val="24"/>
                <w:szCs w:val="24"/>
              </w:rPr>
            </w:pPr>
            <w:r w:rsidRPr="00B858AD">
              <w:rPr>
                <w:sz w:val="24"/>
                <w:szCs w:val="24"/>
              </w:rPr>
              <w:lastRenderedPageBreak/>
              <w:t xml:space="preserve">З загальної кількості розглянутих справ про скасування податкових повідомлень-рішень, платникам податків відмовлено в задоволені позовів по 21 справі на суму 25,6 </w:t>
            </w:r>
            <w:proofErr w:type="spellStart"/>
            <w:r w:rsidRPr="00B858AD">
              <w:rPr>
                <w:sz w:val="24"/>
                <w:szCs w:val="24"/>
              </w:rPr>
              <w:t>млн</w:t>
            </w:r>
            <w:proofErr w:type="spellEnd"/>
            <w:r w:rsidRPr="00B858AD">
              <w:rPr>
                <w:sz w:val="24"/>
                <w:szCs w:val="24"/>
              </w:rPr>
              <w:t xml:space="preserve"> гривень.</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lastRenderedPageBreak/>
              <w:t>8.3.</w:t>
            </w:r>
          </w:p>
        </w:tc>
        <w:tc>
          <w:tcPr>
            <w:tcW w:w="3244" w:type="dxa"/>
          </w:tcPr>
          <w:p w:rsidR="00A37C65" w:rsidRPr="00B858AD" w:rsidRDefault="00A37C65" w:rsidP="007E573E">
            <w:pPr>
              <w:pStyle w:val="a7"/>
              <w:ind w:firstLine="432"/>
              <w:jc w:val="both"/>
              <w:rPr>
                <w:b w:val="0"/>
                <w:sz w:val="24"/>
                <w:szCs w:val="24"/>
              </w:rPr>
            </w:pPr>
            <w:r w:rsidRPr="00B858AD">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w:t>
            </w:r>
            <w:proofErr w:type="spellStart"/>
            <w:r w:rsidRPr="00B858AD">
              <w:rPr>
                <w:b w:val="0"/>
                <w:sz w:val="24"/>
                <w:szCs w:val="24"/>
              </w:rPr>
              <w:t>проєктів</w:t>
            </w:r>
            <w:proofErr w:type="spellEnd"/>
            <w:r w:rsidRPr="00B858AD">
              <w:rPr>
                <w:b w:val="0"/>
                <w:sz w:val="24"/>
                <w:szCs w:val="24"/>
              </w:rPr>
              <w:t xml:space="preserve"> актів перевірок, що залишаються в органі ДПС, та </w:t>
            </w:r>
            <w:proofErr w:type="spellStart"/>
            <w:r w:rsidRPr="00B858AD">
              <w:rPr>
                <w:b w:val="0"/>
                <w:sz w:val="24"/>
                <w:szCs w:val="24"/>
              </w:rPr>
              <w:t>проєктів</w:t>
            </w:r>
            <w:proofErr w:type="spellEnd"/>
            <w:r w:rsidRPr="00B858AD">
              <w:rPr>
                <w:b w:val="0"/>
                <w:sz w:val="24"/>
                <w:szCs w:val="24"/>
              </w:rPr>
              <w:t xml:space="preserve"> податкових повідомлень-рішень, вимог та рішень щодо єдиного внеску</w:t>
            </w:r>
          </w:p>
        </w:tc>
        <w:tc>
          <w:tcPr>
            <w:tcW w:w="2694" w:type="dxa"/>
          </w:tcPr>
          <w:p w:rsidR="00A37C65" w:rsidRPr="00B858AD" w:rsidRDefault="00A37C65" w:rsidP="00334BAF">
            <w:pPr>
              <w:jc w:val="both"/>
              <w:rPr>
                <w:sz w:val="24"/>
                <w:szCs w:val="24"/>
              </w:rPr>
            </w:pPr>
            <w:r w:rsidRPr="00B858AD">
              <w:rPr>
                <w:sz w:val="24"/>
                <w:szCs w:val="24"/>
              </w:rPr>
              <w:t>Управління супроводження судових справ</w:t>
            </w:r>
          </w:p>
        </w:tc>
        <w:tc>
          <w:tcPr>
            <w:tcW w:w="1418" w:type="dxa"/>
          </w:tcPr>
          <w:p w:rsidR="00A37C65" w:rsidRPr="00B858AD" w:rsidRDefault="00A37C65" w:rsidP="005D5687">
            <w:pPr>
              <w:jc w:val="center"/>
              <w:rPr>
                <w:sz w:val="24"/>
                <w:szCs w:val="24"/>
              </w:rPr>
            </w:pPr>
            <w:r w:rsidRPr="00B858AD">
              <w:rPr>
                <w:sz w:val="24"/>
                <w:szCs w:val="24"/>
              </w:rPr>
              <w:t>Протягом півріччя</w:t>
            </w:r>
          </w:p>
        </w:tc>
        <w:tc>
          <w:tcPr>
            <w:tcW w:w="6946" w:type="dxa"/>
          </w:tcPr>
          <w:p w:rsidR="00A37C65" w:rsidRPr="00B858AD" w:rsidRDefault="00A37C65" w:rsidP="00A564CC">
            <w:pPr>
              <w:ind w:firstLine="459"/>
              <w:jc w:val="both"/>
              <w:rPr>
                <w:sz w:val="24"/>
                <w:szCs w:val="24"/>
              </w:rPr>
            </w:pPr>
            <w:r w:rsidRPr="00B858AD">
              <w:rPr>
                <w:sz w:val="24"/>
                <w:szCs w:val="24"/>
              </w:rPr>
              <w:t>Працівниками управління надано правову оцінку 78 акта</w:t>
            </w:r>
            <w:r w:rsidR="00A564CC">
              <w:rPr>
                <w:sz w:val="24"/>
                <w:szCs w:val="24"/>
              </w:rPr>
              <w:t>х</w:t>
            </w:r>
            <w:r w:rsidRPr="00B858AD">
              <w:rPr>
                <w:sz w:val="24"/>
                <w:szCs w:val="24"/>
              </w:rPr>
              <w:t xml:space="preserve"> перевірок, переданих для погодження структурними підрозділами, з них: 1 - не погоджено, 30 – погоджено без зауважень, 26 - відправлено на доопрацювання, 14 - погоджено за умови виправлення недоліків, 7- залишено без розгляду. Завізовано 1564 </w:t>
            </w:r>
            <w:proofErr w:type="spellStart"/>
            <w:r w:rsidRPr="00B858AD">
              <w:rPr>
                <w:sz w:val="24"/>
                <w:szCs w:val="24"/>
              </w:rPr>
              <w:t>проєкта</w:t>
            </w:r>
            <w:proofErr w:type="spellEnd"/>
            <w:r w:rsidRPr="00B858AD">
              <w:rPr>
                <w:sz w:val="24"/>
                <w:szCs w:val="24"/>
              </w:rPr>
              <w:t xml:space="preserve"> податкових повідомлень – рішень (рішень, вимог).</w:t>
            </w:r>
          </w:p>
        </w:tc>
      </w:tr>
      <w:tr w:rsidR="00A37C65" w:rsidRPr="00B858AD" w:rsidTr="007E07FE">
        <w:tc>
          <w:tcPr>
            <w:tcW w:w="905" w:type="dxa"/>
          </w:tcPr>
          <w:p w:rsidR="00A37C65" w:rsidRPr="00B858AD" w:rsidRDefault="00A37C65" w:rsidP="000E6AF3">
            <w:pPr>
              <w:ind w:right="22"/>
              <w:jc w:val="center"/>
              <w:rPr>
                <w:sz w:val="24"/>
                <w:szCs w:val="24"/>
              </w:rPr>
            </w:pPr>
            <w:r w:rsidRPr="00B858AD">
              <w:rPr>
                <w:sz w:val="24"/>
                <w:szCs w:val="24"/>
              </w:rPr>
              <w:t>8.4.</w:t>
            </w:r>
          </w:p>
        </w:tc>
        <w:tc>
          <w:tcPr>
            <w:tcW w:w="3244" w:type="dxa"/>
          </w:tcPr>
          <w:p w:rsidR="00A37C65" w:rsidRPr="00B858AD" w:rsidRDefault="00A37C65" w:rsidP="00D2734E">
            <w:pPr>
              <w:pStyle w:val="a7"/>
              <w:ind w:firstLine="432"/>
              <w:jc w:val="both"/>
              <w:rPr>
                <w:b w:val="0"/>
                <w:sz w:val="24"/>
                <w:szCs w:val="24"/>
              </w:rPr>
            </w:pPr>
            <w:r w:rsidRPr="00B858AD">
              <w:rPr>
                <w:b w:val="0"/>
                <w:sz w:val="24"/>
                <w:szCs w:val="24"/>
              </w:rPr>
              <w:t>Забезпечення законності діяльності ГУ ДПС при виконанні завдань і функцій, покладених чинним законодавством</w:t>
            </w:r>
          </w:p>
        </w:tc>
        <w:tc>
          <w:tcPr>
            <w:tcW w:w="2694" w:type="dxa"/>
          </w:tcPr>
          <w:p w:rsidR="00A37C65" w:rsidRPr="00B858AD" w:rsidRDefault="00A37C65" w:rsidP="00334BAF">
            <w:pPr>
              <w:jc w:val="both"/>
              <w:rPr>
                <w:sz w:val="24"/>
                <w:szCs w:val="24"/>
              </w:rPr>
            </w:pPr>
            <w:r w:rsidRPr="00B858AD">
              <w:rPr>
                <w:sz w:val="24"/>
                <w:szCs w:val="24"/>
              </w:rPr>
              <w:t>Юридичний сектор</w:t>
            </w:r>
          </w:p>
        </w:tc>
        <w:tc>
          <w:tcPr>
            <w:tcW w:w="1418" w:type="dxa"/>
          </w:tcPr>
          <w:p w:rsidR="00A37C65" w:rsidRPr="00B858AD" w:rsidRDefault="00A37C65" w:rsidP="00BF3BFC">
            <w:pPr>
              <w:jc w:val="center"/>
              <w:rPr>
                <w:sz w:val="24"/>
                <w:szCs w:val="24"/>
              </w:rPr>
            </w:pPr>
            <w:r w:rsidRPr="00B858AD">
              <w:rPr>
                <w:sz w:val="24"/>
                <w:szCs w:val="24"/>
              </w:rPr>
              <w:t>Протягом півріччя</w:t>
            </w:r>
          </w:p>
        </w:tc>
        <w:tc>
          <w:tcPr>
            <w:tcW w:w="6946" w:type="dxa"/>
          </w:tcPr>
          <w:p w:rsidR="00A37C65" w:rsidRPr="00B858AD" w:rsidRDefault="00A37C65" w:rsidP="00A564CC">
            <w:pPr>
              <w:ind w:firstLine="459"/>
              <w:jc w:val="both"/>
              <w:rPr>
                <w:sz w:val="24"/>
                <w:szCs w:val="24"/>
              </w:rPr>
            </w:pPr>
            <w:r w:rsidRPr="00B858AD">
              <w:rPr>
                <w:sz w:val="24"/>
                <w:szCs w:val="24"/>
              </w:rPr>
              <w:t>Здійснювалось представництво в установленому законодавством порядку інтересів ГУ ДПС, їх посадових осіб у судах та інших органах під час розгляду спорів.</w:t>
            </w:r>
          </w:p>
          <w:p w:rsidR="00A37C65" w:rsidRPr="00B858AD" w:rsidRDefault="00A37C65" w:rsidP="00A564CC">
            <w:pPr>
              <w:ind w:firstLine="459"/>
              <w:jc w:val="both"/>
              <w:rPr>
                <w:sz w:val="24"/>
                <w:szCs w:val="24"/>
              </w:rPr>
            </w:pPr>
            <w:r w:rsidRPr="00B858AD">
              <w:rPr>
                <w:sz w:val="24"/>
                <w:szCs w:val="24"/>
              </w:rPr>
              <w:t>Забезпечено участь у межах компетенції у підготовці договорів (контрактів) та здійсненні заходів, спрямованих на виконання договірних зобов’язань, забезпеченні захисту майнових прав і законних інтересів ГУ ДПС.</w:t>
            </w:r>
          </w:p>
          <w:p w:rsidR="00A37C65" w:rsidRPr="00B858AD" w:rsidRDefault="00A37C65" w:rsidP="00A564CC">
            <w:pPr>
              <w:ind w:firstLine="459"/>
              <w:jc w:val="both"/>
              <w:rPr>
                <w:sz w:val="24"/>
                <w:szCs w:val="24"/>
              </w:rPr>
            </w:pPr>
            <w:r w:rsidRPr="00B858AD">
              <w:rPr>
                <w:sz w:val="24"/>
                <w:szCs w:val="24"/>
              </w:rPr>
              <w:t>Забезпечено супроводження справ у судах за позовними вимогами платників податків (юридичних та фізичних осіб) та за позовними вимогами ГУ ДПС до платників податків.</w:t>
            </w:r>
          </w:p>
          <w:p w:rsidR="00A37C65" w:rsidRPr="00B858AD" w:rsidRDefault="00A37C65" w:rsidP="00A564CC">
            <w:pPr>
              <w:ind w:firstLine="459"/>
              <w:jc w:val="both"/>
              <w:rPr>
                <w:sz w:val="24"/>
                <w:szCs w:val="24"/>
              </w:rPr>
            </w:pPr>
            <w:r w:rsidRPr="00B858AD">
              <w:rPr>
                <w:spacing w:val="4"/>
                <w:sz w:val="24"/>
                <w:szCs w:val="24"/>
              </w:rPr>
              <w:t>Забезпечено проведення аналізу стану розгляду справ у судах та узагальнення судової практики</w:t>
            </w:r>
            <w:r w:rsidR="00A564CC">
              <w:rPr>
                <w:spacing w:val="4"/>
                <w:sz w:val="24"/>
                <w:szCs w:val="24"/>
              </w:rPr>
              <w:t>.</w:t>
            </w:r>
          </w:p>
        </w:tc>
      </w:tr>
      <w:tr w:rsidR="00A37C65" w:rsidRPr="00B858AD" w:rsidTr="007E07FE">
        <w:tc>
          <w:tcPr>
            <w:tcW w:w="15207" w:type="dxa"/>
            <w:gridSpan w:val="5"/>
          </w:tcPr>
          <w:p w:rsidR="00A37C65" w:rsidRPr="00B858AD" w:rsidRDefault="00A37C65" w:rsidP="00EF189D">
            <w:pPr>
              <w:ind w:firstLine="459"/>
              <w:jc w:val="center"/>
              <w:rPr>
                <w:b/>
                <w:bCs/>
                <w:color w:val="0070C0"/>
                <w:sz w:val="24"/>
                <w:szCs w:val="24"/>
              </w:rPr>
            </w:pPr>
          </w:p>
          <w:p w:rsidR="00A37C65" w:rsidRPr="00B858AD" w:rsidRDefault="00A37C65" w:rsidP="00EF189D">
            <w:pPr>
              <w:ind w:firstLine="459"/>
              <w:jc w:val="center"/>
              <w:rPr>
                <w:b/>
                <w:bCs/>
                <w:sz w:val="24"/>
                <w:szCs w:val="24"/>
              </w:rPr>
            </w:pPr>
            <w:r w:rsidRPr="00B858AD">
              <w:rPr>
                <w:b/>
                <w:bCs/>
                <w:sz w:val="24"/>
                <w:szCs w:val="24"/>
              </w:rPr>
              <w:t>Розділ 9. Організація роботи з персоналом. Запобігання та виявлення корупції</w:t>
            </w:r>
          </w:p>
          <w:p w:rsidR="00A37C65" w:rsidRPr="00B858AD" w:rsidRDefault="00A37C65" w:rsidP="00EF189D">
            <w:pPr>
              <w:ind w:firstLine="459"/>
              <w:jc w:val="center"/>
              <w:rPr>
                <w:b/>
                <w:bCs/>
                <w:color w:val="0070C0"/>
                <w:sz w:val="24"/>
                <w:szCs w:val="24"/>
              </w:rPr>
            </w:pPr>
          </w:p>
        </w:tc>
      </w:tr>
      <w:tr w:rsidR="00A37C65" w:rsidRPr="00B858AD" w:rsidTr="007E07FE">
        <w:tc>
          <w:tcPr>
            <w:tcW w:w="905" w:type="dxa"/>
          </w:tcPr>
          <w:p w:rsidR="00A37C65" w:rsidRPr="00B858AD" w:rsidRDefault="00A37C65" w:rsidP="003A05C6">
            <w:pPr>
              <w:ind w:right="22"/>
              <w:jc w:val="center"/>
              <w:rPr>
                <w:sz w:val="24"/>
                <w:szCs w:val="24"/>
              </w:rPr>
            </w:pPr>
            <w:r w:rsidRPr="00B858AD">
              <w:rPr>
                <w:sz w:val="24"/>
                <w:szCs w:val="24"/>
              </w:rPr>
              <w:t>9.1.</w:t>
            </w:r>
          </w:p>
        </w:tc>
        <w:tc>
          <w:tcPr>
            <w:tcW w:w="3244" w:type="dxa"/>
          </w:tcPr>
          <w:p w:rsidR="00A37C65" w:rsidRPr="00B858AD" w:rsidRDefault="00A37C65" w:rsidP="00D2734E">
            <w:pPr>
              <w:tabs>
                <w:tab w:val="left" w:pos="9390"/>
              </w:tabs>
              <w:ind w:right="33" w:firstLine="432"/>
              <w:jc w:val="both"/>
              <w:rPr>
                <w:sz w:val="24"/>
                <w:szCs w:val="24"/>
              </w:rPr>
            </w:pPr>
            <w:r w:rsidRPr="00B858AD">
              <w:rPr>
                <w:sz w:val="24"/>
                <w:szCs w:val="24"/>
              </w:rPr>
              <w:t xml:space="preserve">Проведення аналізу кадрового забезпечення ГУ ДПС, здійснення обліку </w:t>
            </w:r>
            <w:r w:rsidRPr="00B858AD">
              <w:rPr>
                <w:sz w:val="24"/>
                <w:szCs w:val="24"/>
              </w:rPr>
              <w:lastRenderedPageBreak/>
              <w:t>кадрів, вжиття заходів для поліпшення складу і раціональної розстановки кадрів</w:t>
            </w:r>
          </w:p>
        </w:tc>
        <w:tc>
          <w:tcPr>
            <w:tcW w:w="2694" w:type="dxa"/>
          </w:tcPr>
          <w:p w:rsidR="00A37C65" w:rsidRPr="00B858AD" w:rsidRDefault="00A37C65" w:rsidP="00334BAF">
            <w:pPr>
              <w:tabs>
                <w:tab w:val="left" w:pos="9390"/>
              </w:tabs>
              <w:ind w:right="33"/>
              <w:jc w:val="both"/>
              <w:rPr>
                <w:sz w:val="24"/>
                <w:szCs w:val="24"/>
              </w:rPr>
            </w:pPr>
            <w:r w:rsidRPr="00B858AD">
              <w:rPr>
                <w:sz w:val="24"/>
                <w:szCs w:val="24"/>
              </w:rPr>
              <w:lastRenderedPageBreak/>
              <w:t>Управління кадрового забезпечення та розвитку персоналу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napToGrid w:val="0"/>
              <w:spacing w:line="240" w:lineRule="atLeast"/>
              <w:ind w:firstLine="459"/>
              <w:jc w:val="both"/>
              <w:rPr>
                <w:sz w:val="24"/>
                <w:szCs w:val="24"/>
              </w:rPr>
            </w:pPr>
            <w:r w:rsidRPr="00B858AD">
              <w:rPr>
                <w:sz w:val="24"/>
                <w:szCs w:val="24"/>
              </w:rPr>
              <w:t xml:space="preserve">Протягом першого півріччя 2022 року здійснено комплекс заходів щодо призначення, переміщення і звільнення працівників ГУ </w:t>
            </w:r>
            <w:r w:rsidRPr="00B858AD">
              <w:rPr>
                <w:sz w:val="24"/>
                <w:szCs w:val="24"/>
                <w:lang w:bidi="uk-UA"/>
              </w:rPr>
              <w:t>ДПС</w:t>
            </w:r>
            <w:r w:rsidRPr="00B858AD">
              <w:rPr>
                <w:sz w:val="24"/>
                <w:szCs w:val="24"/>
              </w:rPr>
              <w:t xml:space="preserve"> та тих, що відносяться до номенклатури </w:t>
            </w:r>
            <w:r w:rsidRPr="00B858AD">
              <w:rPr>
                <w:sz w:val="24"/>
                <w:szCs w:val="24"/>
              </w:rPr>
              <w:lastRenderedPageBreak/>
              <w:t>ДП</w:t>
            </w:r>
            <w:r w:rsidRPr="00B858AD">
              <w:rPr>
                <w:sz w:val="24"/>
                <w:szCs w:val="24"/>
                <w:lang w:bidi="uk-UA"/>
              </w:rPr>
              <w:t>С</w:t>
            </w:r>
            <w:r w:rsidRPr="00B858AD">
              <w:rPr>
                <w:sz w:val="24"/>
                <w:szCs w:val="24"/>
              </w:rPr>
              <w:t xml:space="preserve">, відповідно до Закону України «Про державну службу». </w:t>
            </w:r>
          </w:p>
          <w:p w:rsidR="00A37C65" w:rsidRPr="00B858AD" w:rsidRDefault="00A564CC" w:rsidP="00EF189D">
            <w:pPr>
              <w:spacing w:line="240" w:lineRule="atLeast"/>
              <w:ind w:firstLine="459"/>
              <w:jc w:val="both"/>
              <w:rPr>
                <w:sz w:val="24"/>
                <w:szCs w:val="24"/>
              </w:rPr>
            </w:pPr>
            <w:r>
              <w:rPr>
                <w:sz w:val="24"/>
                <w:szCs w:val="24"/>
              </w:rPr>
              <w:t>П</w:t>
            </w:r>
            <w:r w:rsidR="00A37C65" w:rsidRPr="00B858AD">
              <w:rPr>
                <w:sz w:val="24"/>
                <w:szCs w:val="24"/>
              </w:rPr>
              <w:t xml:space="preserve">ризначено 17 державних службовців, із них: </w:t>
            </w:r>
          </w:p>
          <w:p w:rsidR="00A37C65" w:rsidRPr="00B858AD" w:rsidRDefault="00A37C65" w:rsidP="00EF189D">
            <w:pPr>
              <w:numPr>
                <w:ilvl w:val="0"/>
                <w:numId w:val="2"/>
              </w:numPr>
              <w:tabs>
                <w:tab w:val="clear" w:pos="432"/>
              </w:tabs>
              <w:spacing w:line="240" w:lineRule="atLeast"/>
              <w:ind w:left="0" w:firstLine="459"/>
              <w:jc w:val="both"/>
              <w:rPr>
                <w:sz w:val="24"/>
                <w:szCs w:val="24"/>
              </w:rPr>
            </w:pPr>
            <w:r w:rsidRPr="00B858AD">
              <w:rPr>
                <w:sz w:val="24"/>
                <w:szCs w:val="24"/>
              </w:rPr>
              <w:t>в порядку переведення - 5 (з них: категорії «Б» - 2, категорії «В» -3);</w:t>
            </w:r>
          </w:p>
          <w:p w:rsidR="00A37C65" w:rsidRPr="00B858AD" w:rsidRDefault="00A37C65" w:rsidP="00EF189D">
            <w:pPr>
              <w:numPr>
                <w:ilvl w:val="0"/>
                <w:numId w:val="2"/>
              </w:numPr>
              <w:spacing w:line="240" w:lineRule="atLeast"/>
              <w:ind w:left="0" w:firstLine="459"/>
              <w:jc w:val="both"/>
              <w:rPr>
                <w:sz w:val="24"/>
                <w:szCs w:val="24"/>
              </w:rPr>
            </w:pPr>
            <w:r w:rsidRPr="00B858AD">
              <w:rPr>
                <w:sz w:val="24"/>
                <w:szCs w:val="24"/>
              </w:rPr>
              <w:t>за результатами конкурсу - 11 (з них: категорії « Б» -  5 та категорії «В» - 6);</w:t>
            </w:r>
          </w:p>
          <w:p w:rsidR="00A37C65" w:rsidRPr="00B858AD" w:rsidRDefault="00A37C65" w:rsidP="00EF189D">
            <w:pPr>
              <w:spacing w:line="240" w:lineRule="atLeast"/>
              <w:ind w:firstLine="459"/>
              <w:jc w:val="both"/>
              <w:rPr>
                <w:sz w:val="24"/>
                <w:szCs w:val="24"/>
              </w:rPr>
            </w:pPr>
            <w:r w:rsidRPr="00B858AD">
              <w:rPr>
                <w:sz w:val="24"/>
                <w:szCs w:val="24"/>
              </w:rPr>
              <w:t>- без конкурсного відбору (відповідно до Закону України «Про правовий режим воєнного стану») - 1 державний службовець категорії «В».</w:t>
            </w:r>
          </w:p>
          <w:p w:rsidR="00A37C65" w:rsidRPr="00B858AD" w:rsidRDefault="00A37C65" w:rsidP="00A564CC">
            <w:pPr>
              <w:snapToGrid w:val="0"/>
              <w:spacing w:line="240" w:lineRule="atLeast"/>
              <w:ind w:firstLine="459"/>
              <w:jc w:val="both"/>
              <w:rPr>
                <w:sz w:val="24"/>
                <w:szCs w:val="24"/>
              </w:rPr>
            </w:pPr>
            <w:r w:rsidRPr="00B858AD">
              <w:rPr>
                <w:sz w:val="24"/>
                <w:szCs w:val="24"/>
              </w:rPr>
              <w:t>Звільнено з ГУ ДПС 13 державних службовців (категорії «Б» –  4; категорії «В» –  9).</w:t>
            </w:r>
          </w:p>
        </w:tc>
      </w:tr>
      <w:tr w:rsidR="00A37C65" w:rsidRPr="00B858AD" w:rsidTr="007E07FE">
        <w:tc>
          <w:tcPr>
            <w:tcW w:w="905" w:type="dxa"/>
            <w:shd w:val="clear" w:color="auto" w:fill="auto"/>
          </w:tcPr>
          <w:p w:rsidR="00A37C65" w:rsidRPr="00B858AD" w:rsidRDefault="00A37C65" w:rsidP="003A05C6">
            <w:pPr>
              <w:ind w:right="22"/>
              <w:jc w:val="center"/>
              <w:rPr>
                <w:sz w:val="24"/>
                <w:szCs w:val="24"/>
              </w:rPr>
            </w:pPr>
            <w:r w:rsidRPr="00B858AD">
              <w:rPr>
                <w:sz w:val="24"/>
                <w:szCs w:val="24"/>
              </w:rPr>
              <w:lastRenderedPageBreak/>
              <w:t>9.2.</w:t>
            </w:r>
          </w:p>
        </w:tc>
        <w:tc>
          <w:tcPr>
            <w:tcW w:w="3244" w:type="dxa"/>
            <w:shd w:val="clear" w:color="auto" w:fill="auto"/>
          </w:tcPr>
          <w:p w:rsidR="00A37C65" w:rsidRPr="00B858AD" w:rsidRDefault="00A37C65" w:rsidP="00D255BE">
            <w:pPr>
              <w:tabs>
                <w:tab w:val="left" w:pos="9390"/>
              </w:tabs>
              <w:ind w:right="33" w:firstLine="432"/>
              <w:jc w:val="both"/>
              <w:rPr>
                <w:sz w:val="24"/>
                <w:szCs w:val="24"/>
              </w:rPr>
            </w:pPr>
            <w:r w:rsidRPr="00B858AD">
              <w:rPr>
                <w:sz w:val="24"/>
                <w:szCs w:val="24"/>
              </w:rPr>
              <w:t>Організація роботи конкурсної комісії ГУ ДПС з проведення конкурсів на зайняття посад державної служби категорії «Б» і «В»</w:t>
            </w:r>
          </w:p>
        </w:tc>
        <w:tc>
          <w:tcPr>
            <w:tcW w:w="2694" w:type="dxa"/>
            <w:shd w:val="clear" w:color="auto" w:fill="auto"/>
          </w:tcPr>
          <w:p w:rsidR="00A37C65" w:rsidRPr="00B858AD" w:rsidRDefault="00A37C65" w:rsidP="00334BAF">
            <w:pPr>
              <w:tabs>
                <w:tab w:val="left" w:pos="9390"/>
              </w:tabs>
              <w:ind w:right="33"/>
              <w:jc w:val="both"/>
              <w:rPr>
                <w:sz w:val="24"/>
                <w:szCs w:val="24"/>
              </w:rPr>
            </w:pPr>
            <w:r w:rsidRPr="00B858AD">
              <w:rPr>
                <w:sz w:val="24"/>
                <w:szCs w:val="24"/>
              </w:rPr>
              <w:t>Управління кадрового забезпечення та розвитку персоналу</w:t>
            </w:r>
          </w:p>
        </w:tc>
        <w:tc>
          <w:tcPr>
            <w:tcW w:w="1418" w:type="dxa"/>
            <w:shd w:val="clear" w:color="auto" w:fill="auto"/>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A564CC">
            <w:pPr>
              <w:ind w:firstLine="459"/>
              <w:jc w:val="both"/>
              <w:rPr>
                <w:sz w:val="24"/>
                <w:szCs w:val="24"/>
              </w:rPr>
            </w:pPr>
            <w:r w:rsidRPr="00B858AD">
              <w:rPr>
                <w:sz w:val="24"/>
                <w:szCs w:val="24"/>
              </w:rPr>
              <w:t>У зв’язку із військовою агресією Російської федерації проти України, запровадженням воєнного стану згідно з Указом Президента України від 24 лютого 2022 року №64/2022 «Про введення воєнного стану в Україні», затвердженого  Законом  України від 24 лютого 2022 року «Про  затвердження Указу Президента «Про введення воєнного стану в Україні» з 25 лютого 2022 року призупинено роботу Єдиного порталу вакансій державної служби (далі - Портал), у зв’язку з цим призупинено заходи з організації конкурсного відбору до закінчення воєнного стану та відновлення роботи Порталу</w:t>
            </w:r>
            <w:r w:rsidR="00A564CC">
              <w:rPr>
                <w:sz w:val="24"/>
                <w:szCs w:val="24"/>
              </w:rPr>
              <w:t>.</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t>9.3.</w:t>
            </w:r>
          </w:p>
        </w:tc>
        <w:tc>
          <w:tcPr>
            <w:tcW w:w="3244" w:type="dxa"/>
          </w:tcPr>
          <w:p w:rsidR="00A37C65" w:rsidRPr="00B858AD" w:rsidRDefault="00A37C65" w:rsidP="00D255BE">
            <w:pPr>
              <w:tabs>
                <w:tab w:val="left" w:pos="9390"/>
              </w:tabs>
              <w:ind w:right="33" w:firstLine="432"/>
              <w:jc w:val="both"/>
              <w:rPr>
                <w:sz w:val="24"/>
                <w:szCs w:val="24"/>
                <w:lang w:eastAsia="uk-UA"/>
              </w:rPr>
            </w:pPr>
            <w:r w:rsidRPr="00B858AD">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2694" w:type="dxa"/>
          </w:tcPr>
          <w:p w:rsidR="00A37C65" w:rsidRPr="00B858AD" w:rsidRDefault="00A37C65" w:rsidP="00334BAF">
            <w:pPr>
              <w:tabs>
                <w:tab w:val="left" w:pos="9390"/>
              </w:tabs>
              <w:ind w:right="33"/>
              <w:jc w:val="both"/>
              <w:rPr>
                <w:sz w:val="24"/>
                <w:szCs w:val="24"/>
              </w:rPr>
            </w:pPr>
            <w:r w:rsidRPr="00B858AD">
              <w:rPr>
                <w:sz w:val="24"/>
                <w:szCs w:val="24"/>
              </w:rPr>
              <w:t>Управління кадрового забезпечення та розвитку персоналу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 xml:space="preserve">З метою професійного зростання та розвитку працівників, їх безперервного навчання, управлінням кадрового забезпечення та розвитку персоналу на виконання листа ДПС від 31.12.2021 №28900/7/99-00-11-01-02-07 було вивчено потребу у професійному навчанні, підготовці та підвищенні кваліфікації  працівників ГУ ДПС та надіслано інформацію про потреби в підготовці та підвищенні кваліфікації державних службовців </w:t>
            </w:r>
            <w:r w:rsidR="00A564CC">
              <w:rPr>
                <w:sz w:val="24"/>
                <w:szCs w:val="24"/>
              </w:rPr>
              <w:t xml:space="preserve">        </w:t>
            </w:r>
            <w:r w:rsidRPr="00B858AD">
              <w:rPr>
                <w:sz w:val="24"/>
                <w:szCs w:val="24"/>
              </w:rPr>
              <w:t xml:space="preserve">ГУ ДПС з питань податкової політики до Департаменту кадрового забезпечення та розвитку персоналу ДПС листом </w:t>
            </w:r>
            <w:r w:rsidR="00A564CC">
              <w:rPr>
                <w:sz w:val="24"/>
                <w:szCs w:val="24"/>
              </w:rPr>
              <w:t xml:space="preserve">    </w:t>
            </w:r>
            <w:r w:rsidRPr="00B858AD">
              <w:rPr>
                <w:sz w:val="24"/>
                <w:szCs w:val="24"/>
              </w:rPr>
              <w:t>ГУ ДПС від 06.01.2022 №95/8/06-30-11-01-19.</w:t>
            </w:r>
          </w:p>
          <w:p w:rsidR="00A37C65" w:rsidRPr="00B858AD" w:rsidRDefault="00A37C65" w:rsidP="00A564CC">
            <w:pPr>
              <w:tabs>
                <w:tab w:val="left" w:pos="472"/>
              </w:tabs>
              <w:spacing w:line="240" w:lineRule="atLeast"/>
              <w:ind w:firstLine="459"/>
              <w:jc w:val="both"/>
              <w:rPr>
                <w:sz w:val="24"/>
                <w:szCs w:val="24"/>
              </w:rPr>
            </w:pPr>
            <w:r w:rsidRPr="00B858AD">
              <w:rPr>
                <w:sz w:val="24"/>
                <w:szCs w:val="24"/>
              </w:rPr>
              <w:t xml:space="preserve">На постійній основі під час спілкування з працівниками </w:t>
            </w:r>
            <w:r w:rsidR="00A564CC">
              <w:rPr>
                <w:sz w:val="24"/>
                <w:szCs w:val="24"/>
              </w:rPr>
              <w:t xml:space="preserve">         </w:t>
            </w:r>
            <w:r w:rsidRPr="00B858AD">
              <w:rPr>
                <w:sz w:val="24"/>
                <w:szCs w:val="24"/>
              </w:rPr>
              <w:t xml:space="preserve">ГУ ДПС </w:t>
            </w:r>
            <w:r w:rsidR="00A564CC">
              <w:rPr>
                <w:sz w:val="24"/>
                <w:szCs w:val="24"/>
              </w:rPr>
              <w:t xml:space="preserve">доводилась інформація </w:t>
            </w:r>
            <w:r w:rsidRPr="00B858AD">
              <w:rPr>
                <w:sz w:val="24"/>
                <w:szCs w:val="24"/>
              </w:rPr>
              <w:t xml:space="preserve">щодо </w:t>
            </w:r>
            <w:r w:rsidR="00A564CC">
              <w:rPr>
                <w:sz w:val="24"/>
                <w:szCs w:val="24"/>
              </w:rPr>
              <w:t xml:space="preserve">можливості </w:t>
            </w:r>
            <w:r w:rsidRPr="00B858AD">
              <w:rPr>
                <w:sz w:val="24"/>
                <w:szCs w:val="24"/>
              </w:rPr>
              <w:t xml:space="preserve">підвищення кваліфікації шляхом здобуття ступеня вищої освіти за рівнем </w:t>
            </w:r>
            <w:r w:rsidRPr="00B858AD">
              <w:rPr>
                <w:sz w:val="24"/>
                <w:szCs w:val="24"/>
              </w:rPr>
              <w:lastRenderedPageBreak/>
              <w:t xml:space="preserve">магістра за спеціальністю </w:t>
            </w:r>
            <w:r w:rsidR="00A564CC">
              <w:rPr>
                <w:sz w:val="24"/>
                <w:szCs w:val="24"/>
              </w:rPr>
              <w:t>«</w:t>
            </w:r>
            <w:r w:rsidRPr="00B858AD">
              <w:rPr>
                <w:sz w:val="24"/>
                <w:szCs w:val="24"/>
              </w:rPr>
              <w:t>Публічне управління та адміністрування</w:t>
            </w:r>
            <w:r w:rsidR="00A564CC">
              <w:rPr>
                <w:sz w:val="24"/>
                <w:szCs w:val="24"/>
              </w:rPr>
              <w:t>»</w:t>
            </w:r>
            <w:r w:rsidRPr="00B858AD">
              <w:rPr>
                <w:sz w:val="24"/>
                <w:szCs w:val="24"/>
              </w:rPr>
              <w:t xml:space="preserve"> галузі знань </w:t>
            </w:r>
            <w:r w:rsidR="00A564CC">
              <w:rPr>
                <w:sz w:val="24"/>
                <w:szCs w:val="24"/>
              </w:rPr>
              <w:t>«</w:t>
            </w:r>
            <w:r w:rsidRPr="00B858AD">
              <w:rPr>
                <w:sz w:val="24"/>
                <w:szCs w:val="24"/>
              </w:rPr>
              <w:t>Публічне управління та адміністрування</w:t>
            </w:r>
            <w:r w:rsidR="00A564CC">
              <w:rPr>
                <w:sz w:val="24"/>
                <w:szCs w:val="24"/>
              </w:rPr>
              <w:t>»</w:t>
            </w:r>
            <w:r w:rsidRPr="00B858AD">
              <w:rPr>
                <w:sz w:val="24"/>
                <w:szCs w:val="24"/>
              </w:rPr>
              <w:t xml:space="preserve">; за короткостроковими програмами чи професійними (сертифікованими) програмами на базі Української школи урядування та Державного університету «Житомирська політехніка»; шляхом </w:t>
            </w:r>
            <w:proofErr w:type="spellStart"/>
            <w:r w:rsidRPr="00B858AD">
              <w:rPr>
                <w:sz w:val="24"/>
                <w:szCs w:val="24"/>
              </w:rPr>
              <w:t>Онлайн-навчання</w:t>
            </w:r>
            <w:proofErr w:type="spellEnd"/>
            <w:r w:rsidRPr="00B858AD">
              <w:rPr>
                <w:sz w:val="24"/>
                <w:szCs w:val="24"/>
              </w:rPr>
              <w:t xml:space="preserve"> на  безкоштовній освітній е-платформі </w:t>
            </w:r>
            <w:proofErr w:type="spellStart"/>
            <w:r w:rsidRPr="00B858AD">
              <w:rPr>
                <w:sz w:val="24"/>
                <w:szCs w:val="24"/>
              </w:rPr>
              <w:t>Prometheus</w:t>
            </w:r>
            <w:proofErr w:type="spellEnd"/>
            <w:r w:rsidRPr="00B858AD">
              <w:rPr>
                <w:sz w:val="24"/>
                <w:szCs w:val="24"/>
              </w:rPr>
              <w:t>, Дія, EDERA; самоосвіти (участь у конференціях, науково-практичних конференціях, фахових семінарах, тренінгах, майстер-класах), стажування, інші. Крім цього, проінформовано державних службовців щодо нарахування кредитів ЄКТС за результатами стажування, самоосвіти.</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lastRenderedPageBreak/>
              <w:t>9.4.</w:t>
            </w:r>
          </w:p>
        </w:tc>
        <w:tc>
          <w:tcPr>
            <w:tcW w:w="3244" w:type="dxa"/>
          </w:tcPr>
          <w:p w:rsidR="00A37C65" w:rsidRPr="00B858AD" w:rsidRDefault="00A37C65" w:rsidP="00B24DBB">
            <w:pPr>
              <w:tabs>
                <w:tab w:val="left" w:pos="9390"/>
              </w:tabs>
              <w:ind w:right="33" w:firstLine="432"/>
              <w:jc w:val="both"/>
              <w:rPr>
                <w:sz w:val="24"/>
                <w:szCs w:val="24"/>
                <w:lang w:eastAsia="uk-UA"/>
              </w:rPr>
            </w:pPr>
            <w:r w:rsidRPr="00B858AD">
              <w:rPr>
                <w:sz w:val="24"/>
                <w:szCs w:val="24"/>
                <w:lang w:eastAsia="uk-UA"/>
              </w:rPr>
              <w:t>Організація роботи щодо забезпечення виконання вимог Закону України від 16 вересня 2014 року № 1682- VII «Про очищення влади» зі змінами</w:t>
            </w:r>
          </w:p>
        </w:tc>
        <w:tc>
          <w:tcPr>
            <w:tcW w:w="2694" w:type="dxa"/>
          </w:tcPr>
          <w:p w:rsidR="00A37C65" w:rsidRPr="00B858AD" w:rsidRDefault="00A37C65" w:rsidP="00334BAF">
            <w:pPr>
              <w:tabs>
                <w:tab w:val="left" w:pos="9390"/>
              </w:tabs>
              <w:ind w:right="33"/>
              <w:jc w:val="both"/>
              <w:rPr>
                <w:sz w:val="24"/>
                <w:szCs w:val="24"/>
              </w:rPr>
            </w:pPr>
            <w:r w:rsidRPr="00B858AD">
              <w:rPr>
                <w:sz w:val="24"/>
                <w:szCs w:val="24"/>
              </w:rPr>
              <w:t>Управління кадрового забезпечення та розвитку персоналу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napToGrid w:val="0"/>
              <w:spacing w:line="240" w:lineRule="atLeast"/>
              <w:ind w:firstLine="459"/>
              <w:jc w:val="both"/>
              <w:rPr>
                <w:sz w:val="24"/>
                <w:szCs w:val="24"/>
              </w:rPr>
            </w:pPr>
            <w:r w:rsidRPr="00B858AD">
              <w:rPr>
                <w:sz w:val="24"/>
                <w:szCs w:val="24"/>
              </w:rPr>
              <w:t>При звільненні державних службовців їм надавались довідки про результати проведення перевірок згідно Закону України «Про очищення влади».</w:t>
            </w:r>
          </w:p>
          <w:p w:rsidR="00A37C65" w:rsidRPr="00B858AD" w:rsidRDefault="00A37C65" w:rsidP="00A564CC">
            <w:pPr>
              <w:ind w:firstLine="459"/>
              <w:jc w:val="both"/>
              <w:rPr>
                <w:sz w:val="24"/>
                <w:szCs w:val="24"/>
              </w:rPr>
            </w:pPr>
            <w:r w:rsidRPr="00B858AD">
              <w:rPr>
                <w:sz w:val="24"/>
                <w:szCs w:val="24"/>
              </w:rPr>
              <w:t>В січні-червні 2022 року проведено по                                         1 новопризначеному працівнику перевірку відповідно до Закону України «Про очищення влади», а також по 1 працівнику направлені запити до відповідних установ відповідно до Закону України «Про очищення влади».</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t>9.5.</w:t>
            </w:r>
          </w:p>
        </w:tc>
        <w:tc>
          <w:tcPr>
            <w:tcW w:w="3244" w:type="dxa"/>
          </w:tcPr>
          <w:p w:rsidR="00A37C65" w:rsidRPr="00B858AD" w:rsidRDefault="00A37C65" w:rsidP="0047543D">
            <w:pPr>
              <w:ind w:right="33" w:firstLine="432"/>
              <w:jc w:val="both"/>
              <w:rPr>
                <w:sz w:val="24"/>
                <w:szCs w:val="24"/>
              </w:rPr>
            </w:pPr>
            <w:r w:rsidRPr="00B858AD">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B858AD">
              <w:rPr>
                <w:spacing w:val="-4"/>
                <w:sz w:val="24"/>
                <w:szCs w:val="24"/>
              </w:rPr>
              <w:t xml:space="preserve">Навчально-методичному центрі </w:t>
            </w:r>
            <w:proofErr w:type="spellStart"/>
            <w:r w:rsidRPr="00B858AD">
              <w:rPr>
                <w:spacing w:val="-4"/>
                <w:sz w:val="24"/>
                <w:szCs w:val="24"/>
              </w:rPr>
              <w:t>Держфінмоніторингу</w:t>
            </w:r>
            <w:proofErr w:type="spellEnd"/>
            <w:r w:rsidRPr="00B858AD">
              <w:rPr>
                <w:spacing w:val="-4"/>
                <w:sz w:val="24"/>
                <w:szCs w:val="24"/>
              </w:rPr>
              <w:t xml:space="preserve"> України </w:t>
            </w:r>
            <w:r w:rsidRPr="00B858AD">
              <w:rPr>
                <w:sz w:val="24"/>
                <w:szCs w:val="24"/>
              </w:rPr>
              <w:t xml:space="preserve">та Інституті підвищення кваліфікації керівних кадрів Національної академії </w:t>
            </w:r>
            <w:r w:rsidRPr="00B858AD">
              <w:rPr>
                <w:sz w:val="24"/>
                <w:szCs w:val="24"/>
              </w:rPr>
              <w:lastRenderedPageBreak/>
              <w:t>державного управління при Президентові України</w:t>
            </w:r>
          </w:p>
        </w:tc>
        <w:tc>
          <w:tcPr>
            <w:tcW w:w="2694" w:type="dxa"/>
          </w:tcPr>
          <w:p w:rsidR="00A37C65" w:rsidRPr="00B858AD" w:rsidRDefault="00A37C65" w:rsidP="00334BAF">
            <w:pPr>
              <w:jc w:val="both"/>
              <w:rPr>
                <w:sz w:val="24"/>
                <w:szCs w:val="24"/>
              </w:rPr>
            </w:pPr>
            <w:r w:rsidRPr="00B858AD">
              <w:rPr>
                <w:sz w:val="24"/>
                <w:szCs w:val="24"/>
              </w:rPr>
              <w:lastRenderedPageBreak/>
              <w:t>Управління кадрового забезпечення та розвитку персоналу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В січні-червні 2022 року скоординовано роботу підрозділів щодо підвищення кваліфікації працівників, здійснено взаємодію з методистами Державного університету «Житомирська політехніка».</w:t>
            </w:r>
          </w:p>
          <w:p w:rsidR="00A37C65" w:rsidRPr="00B858AD" w:rsidRDefault="00A37C65" w:rsidP="00EF189D">
            <w:pPr>
              <w:spacing w:line="240" w:lineRule="atLeast"/>
              <w:ind w:firstLine="459"/>
              <w:jc w:val="both"/>
              <w:rPr>
                <w:sz w:val="24"/>
                <w:szCs w:val="24"/>
              </w:rPr>
            </w:pPr>
            <w:r w:rsidRPr="00B858AD">
              <w:rPr>
                <w:sz w:val="24"/>
                <w:szCs w:val="24"/>
              </w:rPr>
              <w:t xml:space="preserve">У звітному періоді на  базі Державного університету «Житомирська політехніка» за короткостроковими програмами чи професійними (сертифікованими) програмами підвищили кваліфікацію 3 державні службовці ГУ ДПС; шляхом </w:t>
            </w:r>
            <w:proofErr w:type="spellStart"/>
            <w:r w:rsidRPr="00B858AD">
              <w:rPr>
                <w:sz w:val="24"/>
                <w:szCs w:val="24"/>
              </w:rPr>
              <w:t>онлайн-навчання</w:t>
            </w:r>
            <w:proofErr w:type="spellEnd"/>
            <w:r w:rsidRPr="00B858AD">
              <w:rPr>
                <w:sz w:val="24"/>
                <w:szCs w:val="24"/>
              </w:rPr>
              <w:t xml:space="preserve"> на безкоштовних освітніх е-платформах: «Е-мова» - 2 державні службовці, </w:t>
            </w:r>
            <w:proofErr w:type="spellStart"/>
            <w:r w:rsidRPr="00B858AD">
              <w:rPr>
                <w:sz w:val="24"/>
                <w:szCs w:val="24"/>
              </w:rPr>
              <w:t>Prometheus</w:t>
            </w:r>
            <w:proofErr w:type="spellEnd"/>
            <w:r w:rsidRPr="00B858AD">
              <w:rPr>
                <w:sz w:val="24"/>
                <w:szCs w:val="24"/>
              </w:rPr>
              <w:t xml:space="preserve"> – 9 державних службовців. </w:t>
            </w:r>
          </w:p>
          <w:p w:rsidR="00A37C65" w:rsidRPr="00B858AD" w:rsidRDefault="00A37C65" w:rsidP="00EF189D">
            <w:pPr>
              <w:ind w:firstLine="459"/>
              <w:jc w:val="both"/>
              <w:rPr>
                <w:sz w:val="24"/>
                <w:szCs w:val="24"/>
              </w:rPr>
            </w:pPr>
            <w:r w:rsidRPr="00B858AD">
              <w:rPr>
                <w:sz w:val="24"/>
                <w:szCs w:val="24"/>
              </w:rPr>
              <w:t xml:space="preserve">Крім цього, державні службовці ГУ ДПС підвищили кваліфікацію на освітній платформі </w:t>
            </w:r>
            <w:proofErr w:type="spellStart"/>
            <w:r w:rsidRPr="00B858AD">
              <w:rPr>
                <w:sz w:val="24"/>
                <w:szCs w:val="24"/>
              </w:rPr>
              <w:t>НАДС</w:t>
            </w:r>
            <w:proofErr w:type="spellEnd"/>
            <w:r w:rsidRPr="00B858AD">
              <w:rPr>
                <w:sz w:val="24"/>
                <w:szCs w:val="24"/>
              </w:rPr>
              <w:t xml:space="preserve"> «Цифрова освіта». За  результатами навчання на освітній платформі </w:t>
            </w:r>
            <w:proofErr w:type="spellStart"/>
            <w:r w:rsidRPr="00B858AD">
              <w:rPr>
                <w:sz w:val="24"/>
                <w:szCs w:val="24"/>
              </w:rPr>
              <w:t>НАДС</w:t>
            </w:r>
            <w:proofErr w:type="spellEnd"/>
            <w:r w:rsidRPr="00B858AD">
              <w:rPr>
                <w:sz w:val="24"/>
                <w:szCs w:val="24"/>
              </w:rPr>
              <w:t xml:space="preserve"> «Цифрова освіта» державними службовцями отримано 112 електронних </w:t>
            </w:r>
            <w:r w:rsidRPr="00B858AD">
              <w:rPr>
                <w:sz w:val="24"/>
                <w:szCs w:val="24"/>
              </w:rPr>
              <w:lastRenderedPageBreak/>
              <w:t xml:space="preserve">сертифікатів та </w:t>
            </w:r>
            <w:proofErr w:type="spellStart"/>
            <w:r w:rsidRPr="00B858AD">
              <w:rPr>
                <w:sz w:val="24"/>
                <w:szCs w:val="24"/>
              </w:rPr>
              <w:t>нараховано</w:t>
            </w:r>
            <w:proofErr w:type="spellEnd"/>
            <w:r w:rsidRPr="00B858AD">
              <w:rPr>
                <w:sz w:val="24"/>
                <w:szCs w:val="24"/>
              </w:rPr>
              <w:t xml:space="preserve"> по кожному сертифікату 0,2 кредити ЄКТС.</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lastRenderedPageBreak/>
              <w:t>9.6.</w:t>
            </w:r>
          </w:p>
        </w:tc>
        <w:tc>
          <w:tcPr>
            <w:tcW w:w="3244" w:type="dxa"/>
          </w:tcPr>
          <w:p w:rsidR="00A37C65" w:rsidRPr="00B858AD" w:rsidRDefault="00A37C65" w:rsidP="003A05C6">
            <w:pPr>
              <w:ind w:right="33" w:firstLine="432"/>
              <w:jc w:val="both"/>
              <w:rPr>
                <w:sz w:val="24"/>
                <w:szCs w:val="24"/>
              </w:rPr>
            </w:pPr>
            <w:r w:rsidRPr="00B858AD">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2694" w:type="dxa"/>
          </w:tcPr>
          <w:p w:rsidR="00A37C65" w:rsidRPr="00B858AD" w:rsidRDefault="00A37C65" w:rsidP="00334BAF">
            <w:pPr>
              <w:jc w:val="both"/>
              <w:rPr>
                <w:sz w:val="24"/>
                <w:szCs w:val="24"/>
              </w:rPr>
            </w:pPr>
            <w:r w:rsidRPr="00B858AD">
              <w:rPr>
                <w:sz w:val="24"/>
                <w:szCs w:val="24"/>
              </w:rPr>
              <w:t>Управління кадрового забезпечення та розвитку персоналу,</w:t>
            </w:r>
          </w:p>
          <w:p w:rsidR="00A37C65" w:rsidRPr="00B858AD" w:rsidRDefault="00A37C65" w:rsidP="00334BAF">
            <w:pPr>
              <w:jc w:val="both"/>
              <w:rPr>
                <w:sz w:val="24"/>
                <w:szCs w:val="24"/>
              </w:rPr>
            </w:pPr>
            <w:r w:rsidRPr="00B858AD">
              <w:rPr>
                <w:sz w:val="24"/>
                <w:szCs w:val="24"/>
              </w:rPr>
              <w:t xml:space="preserve">структурні підрозділи </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tabs>
                <w:tab w:val="left" w:pos="582"/>
              </w:tabs>
              <w:snapToGrid w:val="0"/>
              <w:spacing w:line="240" w:lineRule="atLeast"/>
              <w:ind w:firstLine="459"/>
              <w:jc w:val="both"/>
              <w:rPr>
                <w:sz w:val="24"/>
                <w:szCs w:val="24"/>
              </w:rPr>
            </w:pPr>
            <w:r w:rsidRPr="00B858AD">
              <w:rPr>
                <w:sz w:val="24"/>
                <w:szCs w:val="24"/>
              </w:rPr>
              <w:t>Протягом січня-червня 2022 року було організовано для працівників ГУ ДПС 3 заняття з економічного навчання: 19.01.2022, 03.02.2022, 23.06.2022.</w:t>
            </w:r>
          </w:p>
          <w:p w:rsidR="00A37C65" w:rsidRPr="00B858AD" w:rsidRDefault="00A37C65" w:rsidP="00A564CC">
            <w:pPr>
              <w:ind w:firstLine="459"/>
              <w:jc w:val="both"/>
              <w:rPr>
                <w:sz w:val="24"/>
                <w:szCs w:val="24"/>
              </w:rPr>
            </w:pPr>
            <w:r w:rsidRPr="00B858AD">
              <w:rPr>
                <w:sz w:val="24"/>
                <w:szCs w:val="24"/>
              </w:rPr>
              <w:t xml:space="preserve">На заняттях з економічного навчання було вивчено вимоги наказів ДПС від 22.05.2020 №225 «Про затвердження Порядку організації роботи Державної податкової служби України з надання індивідуальних податкових консультацій у паперовій або електронній формі», роз’яснено порядок надання індивідуальних податкових консультацій, ознайомлено працівників з організацією та здійсненням внутрішнього контролю. Також вивчено питання щодо службових злочинів та відповідальності згідно Кримінального кодексу України, дотримання вимог з негайного інформування відділу з питань запобігання та виявлення корупції ГУ ДПС в разі настання надзвичайних подій, зазначених в п.2.5 Порядку організації роботи, спрямованої на запобігання та виявлення корупції в органах Державної податкової служби України, затвердженого наказом ДПС від 08.10.2020 №555 та щодо порядку такого інформування. </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t>9.7.</w:t>
            </w:r>
          </w:p>
        </w:tc>
        <w:tc>
          <w:tcPr>
            <w:tcW w:w="3244" w:type="dxa"/>
          </w:tcPr>
          <w:p w:rsidR="00A37C65" w:rsidRPr="00B858AD" w:rsidRDefault="00A37C65" w:rsidP="00CE4E64">
            <w:pPr>
              <w:ind w:firstLine="432"/>
              <w:jc w:val="both"/>
              <w:rPr>
                <w:sz w:val="24"/>
                <w:szCs w:val="24"/>
              </w:rPr>
            </w:pPr>
            <w:r w:rsidRPr="00B858AD">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моніторингу</w:t>
            </w:r>
          </w:p>
        </w:tc>
        <w:tc>
          <w:tcPr>
            <w:tcW w:w="2694" w:type="dxa"/>
          </w:tcPr>
          <w:p w:rsidR="00A37C65" w:rsidRPr="00B858AD" w:rsidRDefault="00A37C65" w:rsidP="00334BAF">
            <w:pPr>
              <w:jc w:val="both"/>
              <w:rPr>
                <w:sz w:val="24"/>
                <w:szCs w:val="24"/>
              </w:rPr>
            </w:pPr>
            <w:r w:rsidRPr="00B858AD">
              <w:rPr>
                <w:sz w:val="24"/>
                <w:szCs w:val="24"/>
              </w:rPr>
              <w:t xml:space="preserve">Управління кадрового забезпечення та розвитку персоналу, </w:t>
            </w:r>
          </w:p>
          <w:p w:rsidR="00A37C65" w:rsidRPr="00B858AD" w:rsidRDefault="00A37C65" w:rsidP="00334BAF">
            <w:pPr>
              <w:jc w:val="both"/>
              <w:rPr>
                <w:sz w:val="24"/>
                <w:szCs w:val="24"/>
              </w:rPr>
            </w:pPr>
            <w:r w:rsidRPr="00B858AD">
              <w:rPr>
                <w:sz w:val="24"/>
                <w:szCs w:val="24"/>
              </w:rPr>
              <w:t>структурні підрозділи</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pStyle w:val="ab"/>
              <w:spacing w:line="240" w:lineRule="atLeast"/>
              <w:rPr>
                <w:sz w:val="24"/>
                <w:szCs w:val="24"/>
              </w:rPr>
            </w:pPr>
            <w:r w:rsidRPr="00B858AD">
              <w:rPr>
                <w:sz w:val="24"/>
                <w:szCs w:val="24"/>
              </w:rPr>
              <w:t xml:space="preserve">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№640 зі змінами, працівниками управління кадрового забезпечення та розвитку персоналу постійно надавались консультації учасникам оцінювання; здійснювався моніторинг визначення для кожного державного службовця, призначеного (переведеного) на посаду в ГУ ДПС, який займає посади категорій «Б» та «В», ключових показників та їх погодження в установленому порядку. </w:t>
            </w:r>
          </w:p>
          <w:p w:rsidR="00A37C65" w:rsidRPr="00B858AD" w:rsidRDefault="00A37C65" w:rsidP="00EF189D">
            <w:pPr>
              <w:widowControl w:val="0"/>
              <w:autoSpaceDE w:val="0"/>
              <w:autoSpaceDN w:val="0"/>
              <w:adjustRightInd w:val="0"/>
              <w:spacing w:line="240" w:lineRule="atLeast"/>
              <w:ind w:firstLine="459"/>
              <w:jc w:val="both"/>
              <w:rPr>
                <w:sz w:val="24"/>
                <w:szCs w:val="24"/>
              </w:rPr>
            </w:pPr>
            <w:r w:rsidRPr="00B858AD">
              <w:rPr>
                <w:sz w:val="24"/>
                <w:szCs w:val="24"/>
              </w:rPr>
              <w:t xml:space="preserve">Відповідно до вимог  наказу ГУ ДПС від 16.06.2020                          №573 «Про впровадження системи моніторингу оцінювання результатів службової діяльності в Головному управлінні ДПС у </w:t>
            </w:r>
            <w:r w:rsidRPr="00B858AD">
              <w:rPr>
                <w:sz w:val="24"/>
                <w:szCs w:val="24"/>
              </w:rPr>
              <w:lastRenderedPageBreak/>
              <w:t>Житомирській області» у червні 2022 року було здійснено перегляд у встановленому порядку визначених на 2022 рік ключових показників та моніторинг їх виконання.</w:t>
            </w:r>
          </w:p>
          <w:p w:rsidR="00A37C65" w:rsidRPr="00B858AD" w:rsidRDefault="00A37C65" w:rsidP="00EF189D">
            <w:pPr>
              <w:spacing w:line="240" w:lineRule="atLeast"/>
              <w:ind w:firstLine="459"/>
              <w:jc w:val="both"/>
              <w:rPr>
                <w:sz w:val="24"/>
                <w:szCs w:val="24"/>
              </w:rPr>
            </w:pPr>
            <w:r w:rsidRPr="00B858AD">
              <w:rPr>
                <w:sz w:val="24"/>
                <w:szCs w:val="24"/>
              </w:rPr>
              <w:t>Проаналізовану та узагальнену інформацію за результатами проведеного моніторингу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 за ІІ квартал 2022 року було направлено до ДПС листом ГУ ДПС від 04.07.2022 №1815/8/06-30-11-02.</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lastRenderedPageBreak/>
              <w:t>9.8.</w:t>
            </w:r>
          </w:p>
        </w:tc>
        <w:tc>
          <w:tcPr>
            <w:tcW w:w="3244" w:type="dxa"/>
          </w:tcPr>
          <w:p w:rsidR="00A37C65" w:rsidRPr="00B858AD" w:rsidRDefault="00A37C65" w:rsidP="00D02C5E">
            <w:pPr>
              <w:ind w:firstLine="362"/>
              <w:jc w:val="both"/>
              <w:rPr>
                <w:sz w:val="24"/>
                <w:szCs w:val="24"/>
              </w:rPr>
            </w:pPr>
            <w:r w:rsidRPr="00B858AD">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2694" w:type="dxa"/>
          </w:tcPr>
          <w:p w:rsidR="00A37C65" w:rsidRPr="00B858AD" w:rsidRDefault="00A37C65" w:rsidP="00334BAF">
            <w:pPr>
              <w:jc w:val="both"/>
              <w:rPr>
                <w:snapToGrid w:val="0"/>
                <w:sz w:val="24"/>
                <w:szCs w:val="24"/>
              </w:rPr>
            </w:pPr>
            <w:r w:rsidRPr="00B858AD">
              <w:rPr>
                <w:snapToGrid w:val="0"/>
                <w:sz w:val="24"/>
                <w:szCs w:val="24"/>
              </w:rPr>
              <w:t>Відділ з питань запобігання та виявлення корупції</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441FD1" w:rsidRPr="00B858AD" w:rsidRDefault="00441FD1" w:rsidP="00EF189D">
            <w:pPr>
              <w:pStyle w:val="3"/>
              <w:ind w:firstLine="459"/>
              <w:jc w:val="both"/>
              <w:rPr>
                <w:rFonts w:ascii="Times New Roman" w:hAnsi="Times New Roman"/>
                <w:b w:val="0"/>
                <w:sz w:val="24"/>
                <w:szCs w:val="24"/>
              </w:rPr>
            </w:pPr>
            <w:r w:rsidRPr="00B858AD">
              <w:rPr>
                <w:rFonts w:ascii="Times New Roman" w:hAnsi="Times New Roman"/>
                <w:b w:val="0"/>
                <w:sz w:val="24"/>
                <w:szCs w:val="24"/>
              </w:rPr>
              <w:t>У першому півріччі 2022 року для недопущення вчинення працівниками ГУ ДПС корупційних правопорушень та правопорушень, пов’язаних з корупцією відділом проведені наступні профілактичні заходи:</w:t>
            </w:r>
          </w:p>
          <w:p w:rsidR="00441FD1" w:rsidRPr="00B858AD" w:rsidRDefault="00441FD1" w:rsidP="00EF189D">
            <w:pPr>
              <w:pStyle w:val="3"/>
              <w:ind w:firstLine="459"/>
              <w:jc w:val="both"/>
              <w:rPr>
                <w:rFonts w:ascii="Times New Roman" w:hAnsi="Times New Roman"/>
                <w:b w:val="0"/>
                <w:sz w:val="24"/>
                <w:szCs w:val="24"/>
              </w:rPr>
            </w:pPr>
            <w:r w:rsidRPr="00B858AD">
              <w:rPr>
                <w:rFonts w:ascii="Times New Roman" w:hAnsi="Times New Roman"/>
                <w:b w:val="0"/>
                <w:sz w:val="24"/>
                <w:szCs w:val="24"/>
              </w:rPr>
              <w:t>- надано методичної та консультаційної допомоги  працівникам (особисто та по телефону) та в структурних підрозділах ГУ ДПС - 363 ;</w:t>
            </w:r>
          </w:p>
          <w:p w:rsidR="00441FD1" w:rsidRPr="00B858AD" w:rsidRDefault="00441FD1" w:rsidP="00EF189D">
            <w:pPr>
              <w:pStyle w:val="3"/>
              <w:ind w:firstLine="459"/>
              <w:jc w:val="both"/>
              <w:rPr>
                <w:rFonts w:ascii="Times New Roman" w:hAnsi="Times New Roman"/>
                <w:b w:val="0"/>
                <w:sz w:val="24"/>
                <w:szCs w:val="24"/>
              </w:rPr>
            </w:pPr>
            <w:r w:rsidRPr="00B858AD">
              <w:rPr>
                <w:rFonts w:ascii="Times New Roman" w:hAnsi="Times New Roman"/>
                <w:b w:val="0"/>
                <w:sz w:val="24"/>
                <w:szCs w:val="24"/>
              </w:rPr>
              <w:t xml:space="preserve">- здійснено публікацій на </w:t>
            </w:r>
            <w:proofErr w:type="spellStart"/>
            <w:r w:rsidRPr="00B858AD">
              <w:rPr>
                <w:rFonts w:ascii="Times New Roman" w:hAnsi="Times New Roman"/>
                <w:b w:val="0"/>
                <w:sz w:val="24"/>
                <w:szCs w:val="24"/>
              </w:rPr>
              <w:t>субсайті</w:t>
            </w:r>
            <w:proofErr w:type="spellEnd"/>
            <w:r w:rsidRPr="00B858AD">
              <w:rPr>
                <w:rFonts w:ascii="Times New Roman" w:hAnsi="Times New Roman"/>
                <w:b w:val="0"/>
                <w:sz w:val="24"/>
                <w:szCs w:val="24"/>
              </w:rPr>
              <w:t xml:space="preserve"> ГУ ДПС, в мережі Інтернет та </w:t>
            </w:r>
            <w:proofErr w:type="spellStart"/>
            <w:r w:rsidRPr="00B858AD">
              <w:rPr>
                <w:rFonts w:ascii="Times New Roman" w:hAnsi="Times New Roman"/>
                <w:b w:val="0"/>
                <w:sz w:val="24"/>
                <w:szCs w:val="24"/>
              </w:rPr>
              <w:t>соцмережах</w:t>
            </w:r>
            <w:proofErr w:type="spellEnd"/>
            <w:r w:rsidRPr="00B858AD">
              <w:rPr>
                <w:rFonts w:ascii="Times New Roman" w:hAnsi="Times New Roman"/>
                <w:b w:val="0"/>
                <w:sz w:val="24"/>
                <w:szCs w:val="24"/>
              </w:rPr>
              <w:t xml:space="preserve"> -12.</w:t>
            </w:r>
          </w:p>
          <w:p w:rsidR="00A37C65" w:rsidRPr="00B858AD" w:rsidRDefault="00441FD1" w:rsidP="00EF189D">
            <w:pPr>
              <w:ind w:firstLine="459"/>
              <w:jc w:val="both"/>
              <w:rPr>
                <w:sz w:val="24"/>
                <w:szCs w:val="24"/>
              </w:rPr>
            </w:pPr>
            <w:r w:rsidRPr="00B858AD">
              <w:rPr>
                <w:rFonts w:eastAsia="MS Mincho"/>
                <w:bCs/>
                <w:sz w:val="24"/>
                <w:szCs w:val="24"/>
                <w:lang w:eastAsia="ja-JP"/>
              </w:rPr>
              <w:t>Крім того, працівникам ГУ ДПС постійно наголошувалось на дотриманні правил етичної поведінки як в робочий час так і на відпочинку та недопустимості порушення антикорупційного законодавства.</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t>9.9.</w:t>
            </w:r>
          </w:p>
        </w:tc>
        <w:tc>
          <w:tcPr>
            <w:tcW w:w="3244" w:type="dxa"/>
          </w:tcPr>
          <w:p w:rsidR="00A37C65" w:rsidRPr="00B858AD" w:rsidRDefault="00A37C65" w:rsidP="00D16A07">
            <w:pPr>
              <w:ind w:firstLine="362"/>
              <w:jc w:val="both"/>
              <w:rPr>
                <w:sz w:val="24"/>
                <w:szCs w:val="24"/>
              </w:rPr>
            </w:pPr>
            <w:r w:rsidRPr="00B858AD">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p>
        </w:tc>
        <w:tc>
          <w:tcPr>
            <w:tcW w:w="2694" w:type="dxa"/>
          </w:tcPr>
          <w:p w:rsidR="00A37C65" w:rsidRPr="00B858AD" w:rsidRDefault="00A37C65" w:rsidP="00334BAF">
            <w:pPr>
              <w:jc w:val="both"/>
              <w:rPr>
                <w:snapToGrid w:val="0"/>
                <w:sz w:val="24"/>
                <w:szCs w:val="24"/>
              </w:rPr>
            </w:pPr>
            <w:r w:rsidRPr="00B858AD">
              <w:rPr>
                <w:snapToGrid w:val="0"/>
                <w:sz w:val="24"/>
                <w:szCs w:val="24"/>
              </w:rPr>
              <w:t>Відділ з питань запобігання та виявлення корупції</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B64CF2" w:rsidP="00EF189D">
            <w:pPr>
              <w:ind w:firstLine="459"/>
              <w:jc w:val="both"/>
              <w:rPr>
                <w:sz w:val="24"/>
                <w:szCs w:val="24"/>
              </w:rPr>
            </w:pPr>
            <w:r w:rsidRPr="00B858AD">
              <w:rPr>
                <w:rFonts w:eastAsia="MS Mincho"/>
                <w:bCs/>
                <w:sz w:val="24"/>
                <w:szCs w:val="24"/>
                <w:lang w:eastAsia="ja-JP"/>
              </w:rPr>
              <w:t>Протягом першого півріччя 2022 року, до закриття відкритого реєстру декларацій державних службовців, працівниками відділу періодично здійснювались заходи з перевірки вчасності подання працівниками ГУ ДПС, що припинили державну службу, декларацій осіб, уповноважених на виконання функцій держави або місцевого самоврядування відповідно до вимог Закону «Про запобігання корупції». Працівниками відділу проведено (взято участь у проведенні) 5 перевірок щодо дотримання вимог антикорупційного законодавства, з питань виявлення корупційних правопорушень та правопорушень пов’язаних з корупцією.</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t>9.10.</w:t>
            </w:r>
          </w:p>
        </w:tc>
        <w:tc>
          <w:tcPr>
            <w:tcW w:w="3244" w:type="dxa"/>
          </w:tcPr>
          <w:p w:rsidR="00A37C65" w:rsidRPr="00B858AD" w:rsidRDefault="00A37C65" w:rsidP="00B36C52">
            <w:pPr>
              <w:ind w:firstLine="362"/>
              <w:jc w:val="both"/>
              <w:rPr>
                <w:sz w:val="24"/>
                <w:szCs w:val="24"/>
              </w:rPr>
            </w:pPr>
            <w:r w:rsidRPr="00B858AD">
              <w:rPr>
                <w:sz w:val="24"/>
                <w:szCs w:val="24"/>
              </w:rPr>
              <w:t xml:space="preserve">Здійснення </w:t>
            </w:r>
            <w:r w:rsidRPr="00B858AD">
              <w:rPr>
                <w:sz w:val="24"/>
                <w:szCs w:val="24"/>
              </w:rPr>
              <w:lastRenderedPageBreak/>
              <w:t>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w:t>
            </w:r>
          </w:p>
        </w:tc>
        <w:tc>
          <w:tcPr>
            <w:tcW w:w="2694" w:type="dxa"/>
          </w:tcPr>
          <w:p w:rsidR="00A37C65" w:rsidRPr="00B858AD" w:rsidRDefault="00A37C65" w:rsidP="00334BAF">
            <w:pPr>
              <w:jc w:val="both"/>
              <w:rPr>
                <w:snapToGrid w:val="0"/>
                <w:sz w:val="24"/>
                <w:szCs w:val="24"/>
              </w:rPr>
            </w:pPr>
            <w:r w:rsidRPr="00B858AD">
              <w:rPr>
                <w:snapToGrid w:val="0"/>
                <w:sz w:val="24"/>
                <w:szCs w:val="24"/>
              </w:rPr>
              <w:lastRenderedPageBreak/>
              <w:t xml:space="preserve">Відділ з питань </w:t>
            </w:r>
            <w:r w:rsidRPr="00B858AD">
              <w:rPr>
                <w:snapToGrid w:val="0"/>
                <w:sz w:val="24"/>
                <w:szCs w:val="24"/>
              </w:rPr>
              <w:lastRenderedPageBreak/>
              <w:t>запобігання та виявлення корупції</w:t>
            </w:r>
          </w:p>
        </w:tc>
        <w:tc>
          <w:tcPr>
            <w:tcW w:w="1418" w:type="dxa"/>
          </w:tcPr>
          <w:p w:rsidR="00A37C65" w:rsidRPr="00B858AD" w:rsidRDefault="00A37C65" w:rsidP="00CA079B">
            <w:pPr>
              <w:jc w:val="center"/>
              <w:rPr>
                <w:sz w:val="24"/>
                <w:szCs w:val="24"/>
              </w:rPr>
            </w:pPr>
            <w:r w:rsidRPr="00B858AD">
              <w:rPr>
                <w:sz w:val="24"/>
                <w:szCs w:val="24"/>
              </w:rPr>
              <w:lastRenderedPageBreak/>
              <w:t xml:space="preserve">Протягом </w:t>
            </w:r>
            <w:r w:rsidRPr="00B858AD">
              <w:rPr>
                <w:sz w:val="24"/>
                <w:szCs w:val="24"/>
              </w:rPr>
              <w:lastRenderedPageBreak/>
              <w:t>півріччя</w:t>
            </w:r>
          </w:p>
        </w:tc>
        <w:tc>
          <w:tcPr>
            <w:tcW w:w="6946" w:type="dxa"/>
          </w:tcPr>
          <w:p w:rsidR="00A37C65" w:rsidRPr="00B858AD" w:rsidRDefault="00FB1FCA" w:rsidP="00EF189D">
            <w:pPr>
              <w:ind w:firstLine="459"/>
              <w:jc w:val="both"/>
              <w:rPr>
                <w:sz w:val="24"/>
                <w:szCs w:val="24"/>
              </w:rPr>
            </w:pPr>
            <w:r w:rsidRPr="00B858AD">
              <w:rPr>
                <w:bCs/>
                <w:sz w:val="24"/>
                <w:szCs w:val="24"/>
              </w:rPr>
              <w:lastRenderedPageBreak/>
              <w:t>Протягом першого півріччя 2022 року</w:t>
            </w:r>
            <w:r w:rsidRPr="00B858AD">
              <w:rPr>
                <w:sz w:val="24"/>
                <w:szCs w:val="24"/>
              </w:rPr>
              <w:t xml:space="preserve"> вжиті заходи з </w:t>
            </w:r>
            <w:r w:rsidRPr="00B858AD">
              <w:rPr>
                <w:sz w:val="24"/>
                <w:szCs w:val="24"/>
              </w:rPr>
              <w:lastRenderedPageBreak/>
              <w:t xml:space="preserve">ознайомлення працівників ГУ ДПС вимогами щодо подання декларацій осіб, уповноважених на виконання функцій держави або місцевого самоврядування за 2021 рік, відповідно до офіційних роз’яснень НАЗК від 28.02.2022 №2. Також, згідно з наказом </w:t>
            </w:r>
            <w:r w:rsidRPr="00B858AD">
              <w:rPr>
                <w:sz w:val="24"/>
                <w:szCs w:val="24"/>
                <w:lang w:eastAsia="uk-UA"/>
              </w:rPr>
              <w:t xml:space="preserve">ГУ ДПС від 26.05.2022 №86 працівникам ГУ ДПС </w:t>
            </w:r>
            <w:r w:rsidRPr="00B858AD">
              <w:rPr>
                <w:sz w:val="24"/>
                <w:szCs w:val="24"/>
              </w:rPr>
              <w:t xml:space="preserve">доведена до відома інформація про необхідність подання ними протягом трьох місяців після припинення чи скасування воєнного стану або стану війни декларацій </w:t>
            </w:r>
            <w:r w:rsidRPr="00B858AD">
              <w:rPr>
                <w:sz w:val="24"/>
                <w:szCs w:val="24"/>
                <w:lang w:eastAsia="uk-UA"/>
              </w:rPr>
              <w:t xml:space="preserve">осіб, уповноважених на виконання функцій держави або місцевого самоврядування </w:t>
            </w:r>
            <w:r w:rsidRPr="00B858AD">
              <w:rPr>
                <w:sz w:val="24"/>
                <w:szCs w:val="24"/>
              </w:rPr>
              <w:t xml:space="preserve">за 2021 рік шляхом заповнення на офіційному </w:t>
            </w:r>
            <w:proofErr w:type="spellStart"/>
            <w:r w:rsidRPr="00B858AD">
              <w:rPr>
                <w:sz w:val="24"/>
                <w:szCs w:val="24"/>
              </w:rPr>
              <w:t>вебпорталі</w:t>
            </w:r>
            <w:proofErr w:type="spellEnd"/>
            <w:r w:rsidRPr="00B858AD">
              <w:rPr>
                <w:sz w:val="24"/>
                <w:szCs w:val="24"/>
              </w:rPr>
              <w:t xml:space="preserve"> </w:t>
            </w:r>
            <w:r w:rsidRPr="00B858AD">
              <w:rPr>
                <w:sz w:val="24"/>
                <w:szCs w:val="24"/>
                <w:lang w:eastAsia="uk-UA"/>
              </w:rPr>
              <w:t xml:space="preserve">Національного агентства з питань запобігання корупції. Забезпечено </w:t>
            </w:r>
            <w:r w:rsidRPr="00B858AD">
              <w:rPr>
                <w:sz w:val="24"/>
                <w:szCs w:val="24"/>
              </w:rPr>
              <w:t xml:space="preserve">направлення працівникам, які перебувають у декретній відпустці або у відпустці по догляду за дитиною, електронною поштою повідомлення про зміни в законодавстві щодо чергового етапу електронного декларування в Україні. Інформація щодо декларування та змін в законодавстві із докладними роз’ясненнями розміщувалась на </w:t>
            </w:r>
            <w:proofErr w:type="spellStart"/>
            <w:r w:rsidRPr="00B858AD">
              <w:rPr>
                <w:sz w:val="24"/>
                <w:szCs w:val="24"/>
              </w:rPr>
              <w:t>субсайті</w:t>
            </w:r>
            <w:proofErr w:type="spellEnd"/>
            <w:r w:rsidRPr="00B858AD">
              <w:rPr>
                <w:sz w:val="24"/>
                <w:szCs w:val="24"/>
              </w:rPr>
              <w:t xml:space="preserve"> ГУ ДПС та в мережі Інтернет.</w:t>
            </w:r>
          </w:p>
        </w:tc>
      </w:tr>
      <w:tr w:rsidR="00A37C65" w:rsidRPr="00B858AD" w:rsidTr="007E07FE">
        <w:tc>
          <w:tcPr>
            <w:tcW w:w="905" w:type="dxa"/>
          </w:tcPr>
          <w:p w:rsidR="00A37C65" w:rsidRPr="00B858AD" w:rsidRDefault="00A37C65" w:rsidP="00B8499C">
            <w:pPr>
              <w:ind w:right="22"/>
              <w:jc w:val="center"/>
              <w:rPr>
                <w:sz w:val="24"/>
                <w:szCs w:val="24"/>
              </w:rPr>
            </w:pPr>
            <w:r w:rsidRPr="00B858AD">
              <w:rPr>
                <w:sz w:val="24"/>
                <w:szCs w:val="24"/>
              </w:rPr>
              <w:lastRenderedPageBreak/>
              <w:t>9.11.</w:t>
            </w:r>
          </w:p>
        </w:tc>
        <w:tc>
          <w:tcPr>
            <w:tcW w:w="3244" w:type="dxa"/>
          </w:tcPr>
          <w:p w:rsidR="00A37C65" w:rsidRPr="00B858AD" w:rsidRDefault="00A37C65" w:rsidP="00D2734E">
            <w:pPr>
              <w:ind w:firstLine="362"/>
              <w:jc w:val="both"/>
              <w:rPr>
                <w:sz w:val="24"/>
                <w:szCs w:val="24"/>
              </w:rPr>
            </w:pPr>
            <w:r w:rsidRPr="00B858AD">
              <w:rPr>
                <w:sz w:val="24"/>
                <w:szCs w:val="24"/>
              </w:rPr>
              <w:t>Організація роботи щодо забезпечення виконання положень Антикорупційної програми Державної податкової служби України на 2020 – 2022 роки, затвердженої наказом Державної податкової служби України від 19.10.2020 № 575 зі змінами</w:t>
            </w:r>
          </w:p>
        </w:tc>
        <w:tc>
          <w:tcPr>
            <w:tcW w:w="2694" w:type="dxa"/>
          </w:tcPr>
          <w:p w:rsidR="00A37C65" w:rsidRPr="00B858AD" w:rsidRDefault="00A37C65" w:rsidP="00D2734E">
            <w:pPr>
              <w:jc w:val="both"/>
              <w:rPr>
                <w:snapToGrid w:val="0"/>
                <w:sz w:val="24"/>
                <w:szCs w:val="24"/>
              </w:rPr>
            </w:pPr>
            <w:r w:rsidRPr="00B858AD">
              <w:rPr>
                <w:snapToGrid w:val="0"/>
                <w:sz w:val="24"/>
                <w:szCs w:val="24"/>
              </w:rPr>
              <w:t>Відділ з питань запобігання та виявлення корупції, керівники структурних підрозділів</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7F7639" w:rsidP="00C85D18">
            <w:pPr>
              <w:ind w:firstLine="459"/>
              <w:jc w:val="both"/>
              <w:rPr>
                <w:sz w:val="24"/>
                <w:szCs w:val="24"/>
              </w:rPr>
            </w:pPr>
            <w:r w:rsidRPr="00B858AD">
              <w:rPr>
                <w:sz w:val="24"/>
                <w:szCs w:val="24"/>
              </w:rPr>
              <w:t>Протягом першого півріччя 2022 року, на виконання вимог наказу ДПС України від 19.10.2020 №575 «Про затвердження Антикорупційної програми Державної податкової служби України на 2020-2022 роки», зі змінами забезпечено відпрацювання ідентифікованих корупційних ризиків та вжито заходи з виконання Антикорупційної програми. Про вжиті заходи по виконанню Антикорупційної програми за 1 та 2 квартал повідомлено Департамент з питань запобігання та виявлення корупції ДПС листом ГУ ДПС від 08.07.2022 №</w:t>
            </w:r>
            <w:r w:rsidRPr="00B858AD">
              <w:rPr>
                <w:rStyle w:val="z-label"/>
                <w:sz w:val="24"/>
                <w:szCs w:val="24"/>
              </w:rPr>
              <w:t>1900/8/06-30-14-17</w:t>
            </w:r>
          </w:p>
        </w:tc>
      </w:tr>
      <w:tr w:rsidR="00A37C65" w:rsidRPr="00B858AD" w:rsidTr="007E07FE">
        <w:tc>
          <w:tcPr>
            <w:tcW w:w="15207" w:type="dxa"/>
            <w:gridSpan w:val="5"/>
          </w:tcPr>
          <w:p w:rsidR="00A37C65" w:rsidRPr="00B858AD" w:rsidRDefault="00A37C65" w:rsidP="00EF189D">
            <w:pPr>
              <w:ind w:firstLine="459"/>
              <w:jc w:val="center"/>
              <w:rPr>
                <w:b/>
                <w:bCs/>
                <w:color w:val="0070C0"/>
                <w:sz w:val="24"/>
                <w:szCs w:val="24"/>
              </w:rPr>
            </w:pPr>
          </w:p>
          <w:p w:rsidR="00A37C65" w:rsidRPr="00B858AD" w:rsidRDefault="00A37C65" w:rsidP="00EF189D">
            <w:pPr>
              <w:ind w:firstLine="459"/>
              <w:jc w:val="center"/>
              <w:rPr>
                <w:b/>
                <w:bCs/>
                <w:sz w:val="24"/>
                <w:szCs w:val="24"/>
              </w:rPr>
            </w:pPr>
            <w:r w:rsidRPr="00B858AD">
              <w:rPr>
                <w:b/>
                <w:bCs/>
                <w:sz w:val="24"/>
                <w:szCs w:val="24"/>
              </w:rPr>
              <w:t>Розділ 10. Організація фінансової діяльності. Матеріально-технічний розвиток</w:t>
            </w:r>
          </w:p>
          <w:p w:rsidR="00A37C65" w:rsidRPr="00B858AD" w:rsidRDefault="00A37C65" w:rsidP="00EF189D">
            <w:pPr>
              <w:ind w:firstLine="459"/>
              <w:jc w:val="center"/>
              <w:rPr>
                <w:b/>
                <w:bCs/>
                <w:color w:val="0070C0"/>
                <w:sz w:val="24"/>
                <w:szCs w:val="24"/>
              </w:rPr>
            </w:pP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t>10.1.</w:t>
            </w:r>
          </w:p>
        </w:tc>
        <w:tc>
          <w:tcPr>
            <w:tcW w:w="3244" w:type="dxa"/>
          </w:tcPr>
          <w:p w:rsidR="00A37C65" w:rsidRPr="00B858AD" w:rsidRDefault="00A37C65" w:rsidP="001F7701">
            <w:pPr>
              <w:ind w:right="22" w:firstLine="362"/>
              <w:jc w:val="both"/>
              <w:rPr>
                <w:sz w:val="24"/>
                <w:szCs w:val="24"/>
              </w:rPr>
            </w:pPr>
            <w:r w:rsidRPr="00B858AD">
              <w:rPr>
                <w:sz w:val="24"/>
                <w:szCs w:val="24"/>
              </w:rPr>
              <w:t xml:space="preserve">Здійснення </w:t>
            </w:r>
            <w:r w:rsidRPr="00B858AD">
              <w:rPr>
                <w:sz w:val="24"/>
                <w:szCs w:val="24"/>
                <w:lang w:eastAsia="en-US"/>
              </w:rPr>
              <w:t xml:space="preserve">фінансового забезпечення ГУ ДПС </w:t>
            </w:r>
            <w:r w:rsidRPr="00B858AD">
              <w:rPr>
                <w:sz w:val="24"/>
                <w:szCs w:val="24"/>
              </w:rPr>
              <w:t xml:space="preserve">відповідно до затверджених </w:t>
            </w:r>
            <w:r w:rsidRPr="00B858AD">
              <w:rPr>
                <w:sz w:val="24"/>
                <w:szCs w:val="24"/>
              </w:rPr>
              <w:lastRenderedPageBreak/>
              <w:t>кошторисів</w:t>
            </w:r>
          </w:p>
        </w:tc>
        <w:tc>
          <w:tcPr>
            <w:tcW w:w="2694" w:type="dxa"/>
          </w:tcPr>
          <w:p w:rsidR="00A37C65" w:rsidRPr="00B858AD" w:rsidRDefault="00A37C65" w:rsidP="001F7701">
            <w:pPr>
              <w:ind w:right="22"/>
              <w:jc w:val="both"/>
              <w:rPr>
                <w:sz w:val="24"/>
                <w:szCs w:val="24"/>
              </w:rPr>
            </w:pPr>
            <w:r w:rsidRPr="00B858AD">
              <w:rPr>
                <w:sz w:val="24"/>
                <w:szCs w:val="24"/>
              </w:rPr>
              <w:lastRenderedPageBreak/>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Забезпечено фінансування ГУ ДПС відповідно до затвердженого кошторису витрат на 2022 рік.</w:t>
            </w: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lastRenderedPageBreak/>
              <w:t>10.2.</w:t>
            </w:r>
          </w:p>
        </w:tc>
        <w:tc>
          <w:tcPr>
            <w:tcW w:w="3244" w:type="dxa"/>
          </w:tcPr>
          <w:p w:rsidR="00A37C65" w:rsidRPr="00B858AD" w:rsidRDefault="00A37C65" w:rsidP="001F7701">
            <w:pPr>
              <w:tabs>
                <w:tab w:val="left" w:pos="855"/>
              </w:tabs>
              <w:ind w:firstLine="329"/>
              <w:jc w:val="both"/>
              <w:rPr>
                <w:sz w:val="24"/>
                <w:szCs w:val="24"/>
              </w:rPr>
            </w:pPr>
            <w:r w:rsidRPr="00B858AD">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2694" w:type="dxa"/>
          </w:tcPr>
          <w:p w:rsidR="00A37C65" w:rsidRPr="00B858AD" w:rsidRDefault="00A37C65" w:rsidP="001F7701">
            <w:pPr>
              <w:ind w:right="22"/>
              <w:jc w:val="both"/>
              <w:rPr>
                <w:sz w:val="24"/>
                <w:szCs w:val="24"/>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Бюджетні кошти протягом звітного періоду використовувались за цільовим призначенням відповідно до обсягів, затверджених у постійному розписі державного бюджету.</w:t>
            </w: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t>10.3.</w:t>
            </w:r>
          </w:p>
        </w:tc>
        <w:tc>
          <w:tcPr>
            <w:tcW w:w="3244" w:type="dxa"/>
          </w:tcPr>
          <w:p w:rsidR="00A37C65" w:rsidRPr="00B858AD" w:rsidRDefault="00A37C65" w:rsidP="001F7701">
            <w:pPr>
              <w:ind w:right="22" w:firstLine="362"/>
              <w:jc w:val="both"/>
              <w:rPr>
                <w:sz w:val="24"/>
                <w:szCs w:val="24"/>
              </w:rPr>
            </w:pPr>
            <w:r w:rsidRPr="00B858AD">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2694" w:type="dxa"/>
          </w:tcPr>
          <w:p w:rsidR="00A37C65" w:rsidRPr="00B858AD" w:rsidRDefault="00A37C65" w:rsidP="001F7701">
            <w:pPr>
              <w:ind w:right="22"/>
              <w:jc w:val="both"/>
              <w:rPr>
                <w:sz w:val="24"/>
                <w:szCs w:val="24"/>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Фінансова звітність про виконання кошторису за бюджетними програмами, відповідальним виконавцем ГУ ДПС складалась та подавалась своєчасно.</w:t>
            </w: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t>10.4.</w:t>
            </w:r>
          </w:p>
        </w:tc>
        <w:tc>
          <w:tcPr>
            <w:tcW w:w="3244" w:type="dxa"/>
          </w:tcPr>
          <w:p w:rsidR="00A37C65" w:rsidRPr="00B858AD" w:rsidRDefault="00A37C65" w:rsidP="001F7701">
            <w:pPr>
              <w:ind w:right="22" w:firstLine="362"/>
              <w:jc w:val="both"/>
              <w:rPr>
                <w:sz w:val="24"/>
                <w:szCs w:val="24"/>
              </w:rPr>
            </w:pPr>
            <w:r w:rsidRPr="00B858AD">
              <w:rPr>
                <w:sz w:val="24"/>
                <w:szCs w:val="24"/>
              </w:rPr>
              <w:t>Здійснення заходів щодо:</w:t>
            </w:r>
          </w:p>
        </w:tc>
        <w:tc>
          <w:tcPr>
            <w:tcW w:w="2694" w:type="dxa"/>
          </w:tcPr>
          <w:p w:rsidR="00A37C65" w:rsidRPr="00B858AD" w:rsidRDefault="00A37C65" w:rsidP="001F7701">
            <w:pPr>
              <w:ind w:right="22"/>
              <w:jc w:val="both"/>
              <w:rPr>
                <w:sz w:val="24"/>
                <w:szCs w:val="24"/>
              </w:rPr>
            </w:pPr>
          </w:p>
        </w:tc>
        <w:tc>
          <w:tcPr>
            <w:tcW w:w="1418" w:type="dxa"/>
          </w:tcPr>
          <w:p w:rsidR="00A37C65" w:rsidRPr="00B858AD" w:rsidRDefault="00A37C65" w:rsidP="00CA079B">
            <w:pPr>
              <w:jc w:val="center"/>
              <w:rPr>
                <w:strike/>
                <w:sz w:val="24"/>
                <w:szCs w:val="24"/>
              </w:rPr>
            </w:pPr>
          </w:p>
        </w:tc>
        <w:tc>
          <w:tcPr>
            <w:tcW w:w="6946" w:type="dxa"/>
          </w:tcPr>
          <w:p w:rsidR="00A37C65" w:rsidRPr="00B858AD" w:rsidRDefault="00A37C65" w:rsidP="00EF189D">
            <w:pPr>
              <w:ind w:firstLine="459"/>
              <w:jc w:val="center"/>
              <w:rPr>
                <w:strike/>
                <w:sz w:val="24"/>
                <w:szCs w:val="24"/>
              </w:rPr>
            </w:pPr>
          </w:p>
        </w:tc>
      </w:tr>
      <w:tr w:rsidR="00A37C65" w:rsidRPr="00B858AD" w:rsidTr="007E07FE">
        <w:tc>
          <w:tcPr>
            <w:tcW w:w="905" w:type="dxa"/>
          </w:tcPr>
          <w:p w:rsidR="00A37C65" w:rsidRPr="00B858AD" w:rsidRDefault="00A37C65" w:rsidP="001F7701">
            <w:pPr>
              <w:ind w:right="-108"/>
              <w:jc w:val="center"/>
              <w:rPr>
                <w:sz w:val="24"/>
                <w:szCs w:val="24"/>
              </w:rPr>
            </w:pPr>
            <w:r w:rsidRPr="00B858AD">
              <w:rPr>
                <w:sz w:val="24"/>
                <w:szCs w:val="24"/>
              </w:rPr>
              <w:t>10.4.1.</w:t>
            </w:r>
          </w:p>
        </w:tc>
        <w:tc>
          <w:tcPr>
            <w:tcW w:w="3244" w:type="dxa"/>
          </w:tcPr>
          <w:p w:rsidR="00A37C65" w:rsidRPr="00B858AD" w:rsidRDefault="00A37C65" w:rsidP="001F7701">
            <w:pPr>
              <w:widowControl w:val="0"/>
              <w:autoSpaceDE w:val="0"/>
              <w:autoSpaceDN w:val="0"/>
              <w:adjustRightInd w:val="0"/>
              <w:ind w:firstLine="362"/>
              <w:jc w:val="both"/>
              <w:rPr>
                <w:sz w:val="24"/>
                <w:szCs w:val="24"/>
              </w:rPr>
            </w:pPr>
            <w:r w:rsidRPr="00B858AD">
              <w:rPr>
                <w:sz w:val="24"/>
                <w:szCs w:val="24"/>
              </w:rPr>
              <w:t>розвитку матеріально-технічної бази ГУ ДПС та поліпшення умов праці працівників</w:t>
            </w:r>
          </w:p>
        </w:tc>
        <w:tc>
          <w:tcPr>
            <w:tcW w:w="2694" w:type="dxa"/>
          </w:tcPr>
          <w:p w:rsidR="00A37C65" w:rsidRPr="00B858AD" w:rsidRDefault="00A37C65" w:rsidP="001F7701">
            <w:pPr>
              <w:jc w:val="both"/>
              <w:rPr>
                <w:sz w:val="24"/>
                <w:szCs w:val="24"/>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pacing w:val="-6"/>
                <w:sz w:val="24"/>
                <w:szCs w:val="24"/>
              </w:rPr>
              <w:t xml:space="preserve">Для надання послуг з експлуатації та утримання адміністративних будівель і споруд та прибудинкових територій Головного управління ДПС у Житомирській області» </w:t>
            </w:r>
            <w:r w:rsidRPr="00B858AD">
              <w:rPr>
                <w:sz w:val="24"/>
                <w:szCs w:val="24"/>
              </w:rPr>
              <w:t xml:space="preserve"> укладено Договір від 18.01.2022 №9. Укладено договори про надання послуг з перезарядки, відновлення картриджів та ремонту принтерів,  закупівлю швидкозшивачів паперу та бланків. </w:t>
            </w:r>
          </w:p>
          <w:p w:rsidR="00A37C65" w:rsidRPr="00B858AD" w:rsidRDefault="00A37C65" w:rsidP="00EF189D">
            <w:pPr>
              <w:ind w:firstLine="459"/>
              <w:jc w:val="both"/>
              <w:rPr>
                <w:sz w:val="24"/>
                <w:szCs w:val="24"/>
              </w:rPr>
            </w:pPr>
            <w:r w:rsidRPr="00B858AD">
              <w:rPr>
                <w:sz w:val="24"/>
                <w:szCs w:val="24"/>
              </w:rPr>
              <w:t>На період дії військового стану договори на придбання товарів, робіт і послуг укладались на часткову потребу</w:t>
            </w:r>
            <w:r w:rsidRPr="00B858AD">
              <w:rPr>
                <w:color w:val="000000"/>
                <w:sz w:val="24"/>
                <w:szCs w:val="24"/>
              </w:rPr>
              <w:t xml:space="preserve"> відповідно до </w:t>
            </w:r>
            <w:r w:rsidRPr="00B858AD">
              <w:rPr>
                <w:sz w:val="24"/>
                <w:szCs w:val="24"/>
                <w:lang w:bidi="uk-UA"/>
              </w:rPr>
              <w:t xml:space="preserve">Постанови Кабінету Міністрів України від </w:t>
            </w:r>
            <w:r w:rsidR="00C85D18">
              <w:rPr>
                <w:sz w:val="24"/>
                <w:szCs w:val="24"/>
                <w:lang w:bidi="uk-UA"/>
              </w:rPr>
              <w:t xml:space="preserve">          </w:t>
            </w:r>
            <w:r w:rsidRPr="00B858AD">
              <w:rPr>
                <w:sz w:val="24"/>
                <w:szCs w:val="24"/>
                <w:lang w:bidi="uk-UA"/>
              </w:rPr>
              <w:t>28 лютого 2022 р. №</w:t>
            </w:r>
            <w:r w:rsidRPr="00B858AD">
              <w:rPr>
                <w:sz w:val="24"/>
                <w:szCs w:val="24"/>
              </w:rPr>
              <w:t> </w:t>
            </w:r>
            <w:r w:rsidRPr="00B858AD">
              <w:rPr>
                <w:sz w:val="24"/>
                <w:szCs w:val="24"/>
                <w:lang w:bidi="uk-UA"/>
              </w:rPr>
              <w:t xml:space="preserve">169 «Деякі питання здійснення оборонних та публічних закупівель товарів, робіт і послуг в умовах воєнного стану». </w:t>
            </w:r>
          </w:p>
        </w:tc>
      </w:tr>
      <w:tr w:rsidR="00A37C65" w:rsidRPr="00B858AD" w:rsidTr="007E07FE">
        <w:tc>
          <w:tcPr>
            <w:tcW w:w="905" w:type="dxa"/>
          </w:tcPr>
          <w:p w:rsidR="00A37C65" w:rsidRPr="00B858AD" w:rsidRDefault="00A37C65" w:rsidP="001F7701">
            <w:pPr>
              <w:ind w:right="-108"/>
              <w:jc w:val="center"/>
              <w:rPr>
                <w:sz w:val="24"/>
                <w:szCs w:val="24"/>
              </w:rPr>
            </w:pPr>
            <w:r w:rsidRPr="00B858AD">
              <w:rPr>
                <w:sz w:val="24"/>
                <w:szCs w:val="24"/>
              </w:rPr>
              <w:t>10.4.2.</w:t>
            </w:r>
          </w:p>
        </w:tc>
        <w:tc>
          <w:tcPr>
            <w:tcW w:w="3244" w:type="dxa"/>
          </w:tcPr>
          <w:p w:rsidR="00A37C65" w:rsidRPr="00B858AD" w:rsidRDefault="00A37C65" w:rsidP="001F7701">
            <w:pPr>
              <w:widowControl w:val="0"/>
              <w:autoSpaceDE w:val="0"/>
              <w:autoSpaceDN w:val="0"/>
              <w:adjustRightInd w:val="0"/>
              <w:ind w:firstLine="362"/>
              <w:jc w:val="both"/>
              <w:rPr>
                <w:sz w:val="24"/>
                <w:szCs w:val="24"/>
              </w:rPr>
            </w:pPr>
            <w:r w:rsidRPr="00B858AD">
              <w:rPr>
                <w:sz w:val="24"/>
                <w:szCs w:val="24"/>
              </w:rPr>
              <w:t xml:space="preserve">забезпечення пожежної та техногенної безпеки, цивільного захисту в </w:t>
            </w:r>
            <w:proofErr w:type="spellStart"/>
            <w:r w:rsidRPr="00B858AD">
              <w:rPr>
                <w:sz w:val="24"/>
                <w:szCs w:val="24"/>
              </w:rPr>
              <w:t>адмінбудівлях</w:t>
            </w:r>
            <w:proofErr w:type="spellEnd"/>
            <w:r w:rsidRPr="00B858AD">
              <w:rPr>
                <w:sz w:val="24"/>
                <w:szCs w:val="24"/>
              </w:rPr>
              <w:t xml:space="preserve"> ГУ ДПС</w:t>
            </w:r>
          </w:p>
        </w:tc>
        <w:tc>
          <w:tcPr>
            <w:tcW w:w="2694" w:type="dxa"/>
          </w:tcPr>
          <w:p w:rsidR="00A37C65" w:rsidRPr="00B858AD" w:rsidRDefault="00A37C65" w:rsidP="001F7701">
            <w:pPr>
              <w:jc w:val="both"/>
              <w:rPr>
                <w:sz w:val="24"/>
                <w:szCs w:val="24"/>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right="-11" w:firstLine="459"/>
              <w:jc w:val="both"/>
              <w:rPr>
                <w:color w:val="000000"/>
                <w:sz w:val="24"/>
                <w:szCs w:val="24"/>
              </w:rPr>
            </w:pPr>
            <w:r w:rsidRPr="00B858AD">
              <w:rPr>
                <w:sz w:val="24"/>
                <w:szCs w:val="24"/>
              </w:rPr>
              <w:t xml:space="preserve">Для забезпечення охорони </w:t>
            </w:r>
            <w:proofErr w:type="spellStart"/>
            <w:r w:rsidRPr="00B858AD">
              <w:rPr>
                <w:sz w:val="24"/>
                <w:szCs w:val="24"/>
              </w:rPr>
              <w:t>адмінбудівлі</w:t>
            </w:r>
            <w:proofErr w:type="spellEnd"/>
            <w:r w:rsidRPr="00B858AD">
              <w:rPr>
                <w:sz w:val="24"/>
                <w:szCs w:val="24"/>
              </w:rPr>
              <w:t xml:space="preserve"> ГУ ДПС за адресою: м. Житомир, вул. Юрка Тютюнника, 7, відповідно до положень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w:t>
            </w:r>
            <w:r w:rsidRPr="00B858AD">
              <w:rPr>
                <w:sz w:val="24"/>
                <w:szCs w:val="24"/>
              </w:rPr>
              <w:lastRenderedPageBreak/>
              <w:t xml:space="preserve">укладено договір з </w:t>
            </w:r>
            <w:r w:rsidRPr="00B858AD">
              <w:rPr>
                <w:color w:val="000000"/>
                <w:sz w:val="24"/>
                <w:szCs w:val="24"/>
              </w:rPr>
              <w:t>Управлінням поліції охорони в Житомирській області від 19.01.2022 №349/22/Ж.</w:t>
            </w:r>
          </w:p>
          <w:p w:rsidR="00A37C65" w:rsidRPr="00B858AD" w:rsidRDefault="00A37C65" w:rsidP="00EF189D">
            <w:pPr>
              <w:ind w:firstLine="459"/>
              <w:jc w:val="both"/>
              <w:rPr>
                <w:sz w:val="24"/>
                <w:szCs w:val="24"/>
              </w:rPr>
            </w:pPr>
            <w:r w:rsidRPr="00B858AD">
              <w:rPr>
                <w:color w:val="000000"/>
                <w:sz w:val="24"/>
                <w:szCs w:val="24"/>
              </w:rPr>
              <w:t xml:space="preserve">Охорона </w:t>
            </w:r>
            <w:proofErr w:type="spellStart"/>
            <w:r w:rsidRPr="00B858AD">
              <w:rPr>
                <w:color w:val="000000"/>
                <w:sz w:val="24"/>
                <w:szCs w:val="24"/>
              </w:rPr>
              <w:t>адмінбудівель</w:t>
            </w:r>
            <w:proofErr w:type="spellEnd"/>
            <w:r w:rsidRPr="00B858AD">
              <w:rPr>
                <w:color w:val="000000"/>
                <w:sz w:val="24"/>
                <w:szCs w:val="24"/>
              </w:rPr>
              <w:t xml:space="preserve"> ГУ ДПС по області здійснюється засобами охоронної сигналізації, встановленої на об’єктах, відповідно до Договору, укладеного з</w:t>
            </w:r>
            <w:r w:rsidRPr="00B858AD">
              <w:rPr>
                <w:sz w:val="24"/>
                <w:szCs w:val="24"/>
              </w:rPr>
              <w:t xml:space="preserve"> </w:t>
            </w:r>
            <w:r w:rsidRPr="00B858AD">
              <w:rPr>
                <w:color w:val="000000"/>
                <w:sz w:val="24"/>
                <w:szCs w:val="24"/>
              </w:rPr>
              <w:t xml:space="preserve"> Управлінням поліції охорони в Житомирській області від 19.01.2022 №350/22/Ж про </w:t>
            </w:r>
            <w:r w:rsidRPr="00B858AD">
              <w:rPr>
                <w:sz w:val="24"/>
                <w:szCs w:val="24"/>
              </w:rPr>
              <w:t>централізовану охорону з реагуванням наряду поліції охорони.</w:t>
            </w:r>
          </w:p>
          <w:p w:rsidR="00A37C65" w:rsidRPr="00B858AD" w:rsidRDefault="00A37C65" w:rsidP="00EF189D">
            <w:pPr>
              <w:ind w:right="-11" w:firstLine="459"/>
              <w:jc w:val="both"/>
              <w:rPr>
                <w:color w:val="FF0000"/>
                <w:sz w:val="24"/>
                <w:szCs w:val="24"/>
              </w:rPr>
            </w:pPr>
            <w:r w:rsidRPr="00B858AD">
              <w:rPr>
                <w:sz w:val="24"/>
                <w:szCs w:val="24"/>
              </w:rPr>
              <w:t>Забезпечено перезарядку вогнегасників (згідно договору від 24.12.2021 №363) а також поточний ремонт та технічне обслуговування систем пожежної сигналізації (згідно договору від 30.11.2021 №320), за адресами: м. Житомир, Юрка Тютюнника, 7; м. Житомир майдан Перемоги, 2.</w:t>
            </w:r>
          </w:p>
          <w:p w:rsidR="00A37C65" w:rsidRPr="00B858AD" w:rsidRDefault="00A37C65" w:rsidP="00EF189D">
            <w:pPr>
              <w:ind w:firstLine="459"/>
              <w:jc w:val="both"/>
              <w:rPr>
                <w:color w:val="FF0000"/>
                <w:sz w:val="24"/>
                <w:szCs w:val="24"/>
              </w:rPr>
            </w:pPr>
            <w:r w:rsidRPr="00B858AD">
              <w:rPr>
                <w:sz w:val="24"/>
                <w:szCs w:val="24"/>
              </w:rPr>
              <w:t>З працівниками ГУ ДПС проведені практичні навчання та відпрацювання дій з використанням первинних засобів пожежогасіння та евакуації.</w:t>
            </w: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lastRenderedPageBreak/>
              <w:t>10.5.</w:t>
            </w:r>
          </w:p>
        </w:tc>
        <w:tc>
          <w:tcPr>
            <w:tcW w:w="3244" w:type="dxa"/>
          </w:tcPr>
          <w:p w:rsidR="00A37C65" w:rsidRPr="00B858AD" w:rsidRDefault="00A37C65" w:rsidP="001F7701">
            <w:pPr>
              <w:ind w:firstLine="362"/>
              <w:jc w:val="both"/>
              <w:rPr>
                <w:sz w:val="24"/>
                <w:szCs w:val="24"/>
              </w:rPr>
            </w:pPr>
            <w:r w:rsidRPr="00B858AD">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2694" w:type="dxa"/>
          </w:tcPr>
          <w:p w:rsidR="00A37C65" w:rsidRPr="00B858AD" w:rsidRDefault="00A37C65" w:rsidP="001F7701">
            <w:pPr>
              <w:jc w:val="both"/>
              <w:rPr>
                <w:sz w:val="24"/>
                <w:szCs w:val="24"/>
                <w:lang w:eastAsia="uk-UA"/>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C85D18">
            <w:pPr>
              <w:ind w:firstLine="459"/>
              <w:jc w:val="both"/>
              <w:rPr>
                <w:sz w:val="24"/>
                <w:szCs w:val="24"/>
              </w:rPr>
            </w:pPr>
            <w:r w:rsidRPr="00B858AD">
              <w:rPr>
                <w:sz w:val="24"/>
                <w:szCs w:val="24"/>
              </w:rPr>
              <w:t>Аналіз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шляхом їх раціонального використання здійснюється щомісячно з інформуванням до ДПС України, у встановлений термін. Споживання енергоресурсів здійснюється в межах встановлених лімітів.</w:t>
            </w:r>
          </w:p>
        </w:tc>
      </w:tr>
      <w:tr w:rsidR="00A37C65" w:rsidRPr="00B858AD" w:rsidTr="007E07FE">
        <w:tc>
          <w:tcPr>
            <w:tcW w:w="905" w:type="dxa"/>
          </w:tcPr>
          <w:p w:rsidR="00A37C65" w:rsidRPr="00B858AD" w:rsidRDefault="00A37C65" w:rsidP="001F7701">
            <w:pPr>
              <w:ind w:right="22"/>
              <w:jc w:val="center"/>
              <w:rPr>
                <w:sz w:val="24"/>
                <w:szCs w:val="24"/>
              </w:rPr>
            </w:pPr>
            <w:r w:rsidRPr="00B858AD">
              <w:rPr>
                <w:sz w:val="24"/>
                <w:szCs w:val="24"/>
              </w:rPr>
              <w:t>10.6.</w:t>
            </w:r>
          </w:p>
        </w:tc>
        <w:tc>
          <w:tcPr>
            <w:tcW w:w="3244" w:type="dxa"/>
          </w:tcPr>
          <w:p w:rsidR="00A37C65" w:rsidRPr="00B858AD" w:rsidRDefault="00A37C65" w:rsidP="00045927">
            <w:pPr>
              <w:ind w:firstLine="362"/>
              <w:jc w:val="both"/>
              <w:rPr>
                <w:sz w:val="24"/>
                <w:szCs w:val="24"/>
              </w:rPr>
            </w:pPr>
            <w:r w:rsidRPr="00B858AD">
              <w:rPr>
                <w:sz w:val="24"/>
                <w:szCs w:val="24"/>
              </w:rPr>
              <w:t>Організація та контроль за станом підготовки об’єктів інфраструктури ГУ ДПС до роботи в осінньо-зимовий період 2022 – 2023 роках</w:t>
            </w:r>
          </w:p>
        </w:tc>
        <w:tc>
          <w:tcPr>
            <w:tcW w:w="2694" w:type="dxa"/>
          </w:tcPr>
          <w:p w:rsidR="00A37C65" w:rsidRPr="00B858AD" w:rsidRDefault="00A37C65" w:rsidP="001F7701">
            <w:pPr>
              <w:widowControl w:val="0"/>
              <w:jc w:val="both"/>
              <w:rPr>
                <w:sz w:val="24"/>
                <w:szCs w:val="24"/>
                <w:lang w:eastAsia="uk-UA"/>
              </w:rPr>
            </w:pPr>
            <w:r w:rsidRPr="00B858AD">
              <w:rPr>
                <w:sz w:val="24"/>
                <w:szCs w:val="24"/>
              </w:rPr>
              <w:t>Управління інфраструктури та бухгалтерського обліку</w:t>
            </w:r>
          </w:p>
        </w:tc>
        <w:tc>
          <w:tcPr>
            <w:tcW w:w="1418" w:type="dxa"/>
          </w:tcPr>
          <w:p w:rsidR="00A37C65" w:rsidRPr="00B858AD" w:rsidRDefault="00A37C65" w:rsidP="003A05C6">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Підготовку об’єктів інфраструктури ГУ ДПС до роботи в осінньо-зимовий період 2022 – 2023 роках буде розпочато у відповідності до вимог наказу ДПС від 12.07.2022 №444 «Про підготовку об'єктів інфраструктури ДПС до роботи в осінньо-зимовий період 2022/2023 рр.»</w:t>
            </w:r>
          </w:p>
        </w:tc>
      </w:tr>
      <w:tr w:rsidR="00A37C65" w:rsidRPr="00B858AD" w:rsidTr="007E07FE">
        <w:tc>
          <w:tcPr>
            <w:tcW w:w="15207" w:type="dxa"/>
            <w:gridSpan w:val="5"/>
          </w:tcPr>
          <w:p w:rsidR="00A37C65" w:rsidRPr="00B858AD" w:rsidRDefault="00A37C65" w:rsidP="00EF189D">
            <w:pPr>
              <w:ind w:firstLine="459"/>
              <w:jc w:val="center"/>
              <w:rPr>
                <w:sz w:val="24"/>
                <w:szCs w:val="24"/>
              </w:rPr>
            </w:pPr>
            <w:r w:rsidRPr="00B858AD">
              <w:rPr>
                <w:b/>
                <w:sz w:val="24"/>
                <w:szCs w:val="24"/>
              </w:rPr>
              <w:t xml:space="preserve">Розділ 11. </w:t>
            </w:r>
            <w:r w:rsidRPr="00B858AD">
              <w:rPr>
                <w:b/>
                <w:sz w:val="24"/>
                <w:szCs w:val="24"/>
                <w:lang w:eastAsia="en-US"/>
              </w:rPr>
              <w:t xml:space="preserve">Інформаційно-технічне забезпечення діяльності та технічне супроводження електронних сервісів. </w:t>
            </w:r>
            <w:r w:rsidRPr="00B858AD">
              <w:rPr>
                <w:sz w:val="24"/>
                <w:szCs w:val="24"/>
              </w:rPr>
              <w:t xml:space="preserve"> </w:t>
            </w:r>
          </w:p>
          <w:p w:rsidR="00A37C65" w:rsidRPr="00B858AD" w:rsidRDefault="00A37C65" w:rsidP="00EF189D">
            <w:pPr>
              <w:ind w:firstLine="459"/>
              <w:jc w:val="center"/>
              <w:rPr>
                <w:sz w:val="24"/>
                <w:szCs w:val="24"/>
              </w:rPr>
            </w:pPr>
            <w:r w:rsidRPr="00B858AD">
              <w:rPr>
                <w:b/>
                <w:bCs/>
                <w:sz w:val="24"/>
                <w:szCs w:val="24"/>
              </w:rPr>
              <w:t>Забезпечення охорони державної таємниці, технічного та криптографічного захисту інформації</w:t>
            </w:r>
            <w:r w:rsidRPr="00B858AD">
              <w:rPr>
                <w:sz w:val="24"/>
                <w:szCs w:val="24"/>
              </w:rPr>
              <w:t xml:space="preserve"> </w:t>
            </w:r>
          </w:p>
          <w:p w:rsidR="00A37C65" w:rsidRPr="00B858AD" w:rsidRDefault="00A37C65" w:rsidP="00EF189D">
            <w:pPr>
              <w:ind w:firstLine="459"/>
              <w:jc w:val="center"/>
              <w:rPr>
                <w:b/>
                <w:sz w:val="24"/>
                <w:szCs w:val="24"/>
              </w:rPr>
            </w:pPr>
          </w:p>
        </w:tc>
      </w:tr>
      <w:tr w:rsidR="00A37C65" w:rsidRPr="00B858AD" w:rsidTr="007E07FE">
        <w:tc>
          <w:tcPr>
            <w:tcW w:w="905" w:type="dxa"/>
          </w:tcPr>
          <w:p w:rsidR="00A37C65" w:rsidRPr="00B858AD" w:rsidRDefault="00A37C65" w:rsidP="00772470">
            <w:pPr>
              <w:jc w:val="center"/>
              <w:rPr>
                <w:sz w:val="24"/>
                <w:szCs w:val="24"/>
              </w:rPr>
            </w:pPr>
            <w:r w:rsidRPr="00B858AD">
              <w:rPr>
                <w:sz w:val="24"/>
                <w:szCs w:val="24"/>
              </w:rPr>
              <w:t>11.1.</w:t>
            </w:r>
          </w:p>
        </w:tc>
        <w:tc>
          <w:tcPr>
            <w:tcW w:w="3244" w:type="dxa"/>
          </w:tcPr>
          <w:p w:rsidR="00A37C65" w:rsidRPr="00B858AD" w:rsidRDefault="00A37C65" w:rsidP="00D2734E">
            <w:pPr>
              <w:ind w:firstLine="366"/>
              <w:jc w:val="both"/>
              <w:rPr>
                <w:sz w:val="24"/>
                <w:szCs w:val="24"/>
              </w:rPr>
            </w:pPr>
            <w:r w:rsidRPr="00B858AD">
              <w:rPr>
                <w:sz w:val="24"/>
                <w:szCs w:val="24"/>
                <w:lang w:eastAsia="uk-UA"/>
              </w:rPr>
              <w:t xml:space="preserve">Забезпечення технічного супроводження інформаційних, </w:t>
            </w:r>
            <w:r w:rsidRPr="00B858AD">
              <w:rPr>
                <w:sz w:val="24"/>
                <w:szCs w:val="24"/>
                <w:lang w:eastAsia="uk-UA"/>
              </w:rPr>
              <w:lastRenderedPageBreak/>
              <w:t>телекомунікаційних та інформаційно-телекомунікаційних систем і технологій, автоматизації процедур та н</w:t>
            </w:r>
            <w:r w:rsidRPr="00B858AD">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2694" w:type="dxa"/>
          </w:tcPr>
          <w:p w:rsidR="00A37C65" w:rsidRPr="00B858AD" w:rsidRDefault="00A37C65" w:rsidP="00274EFC">
            <w:pPr>
              <w:jc w:val="both"/>
              <w:rPr>
                <w:sz w:val="24"/>
                <w:szCs w:val="24"/>
              </w:rPr>
            </w:pPr>
            <w:r w:rsidRPr="00B858AD">
              <w:rPr>
                <w:sz w:val="24"/>
                <w:szCs w:val="24"/>
              </w:rPr>
              <w:lastRenderedPageBreak/>
              <w:t>Управління електронних сервісів</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 xml:space="preserve">В першому півріччі 2022 року управлінням електронних сервісів забезпечена підтримка технічного супроводження інформаційних, телекомунікаційних та </w:t>
            </w:r>
            <w:proofErr w:type="spellStart"/>
            <w:r w:rsidRPr="00B858AD">
              <w:rPr>
                <w:sz w:val="24"/>
                <w:szCs w:val="24"/>
              </w:rPr>
              <w:t>інформаційно</w:t>
            </w:r>
            <w:proofErr w:type="spellEnd"/>
            <w:r w:rsidRPr="00B858AD">
              <w:rPr>
                <w:sz w:val="24"/>
                <w:szCs w:val="24"/>
              </w:rPr>
              <w:t xml:space="preserve"> – </w:t>
            </w:r>
            <w:r w:rsidRPr="00B858AD">
              <w:rPr>
                <w:sz w:val="24"/>
                <w:szCs w:val="24"/>
              </w:rPr>
              <w:lastRenderedPageBreak/>
              <w:t>телекомунікаційних систем і технологій.</w:t>
            </w:r>
          </w:p>
          <w:p w:rsidR="00A37C65" w:rsidRPr="00B858AD" w:rsidRDefault="00A37C65" w:rsidP="00EF189D">
            <w:pPr>
              <w:spacing w:line="240" w:lineRule="atLeast"/>
              <w:ind w:firstLine="459"/>
              <w:jc w:val="both"/>
              <w:rPr>
                <w:sz w:val="24"/>
                <w:szCs w:val="24"/>
              </w:rPr>
            </w:pPr>
            <w:r w:rsidRPr="00B858AD">
              <w:rPr>
                <w:sz w:val="24"/>
                <w:szCs w:val="24"/>
              </w:rPr>
              <w:t>Забезпечено щоденне отримання файлів з управління ДКСУ, обробка файлів та завантаження інформації про надходження місцевого та державного бюджетів до сервера ДПСУ, а також сервера обласного рівня для забезпечення використання аналітичної інформації структурними підрозділами.</w:t>
            </w:r>
          </w:p>
          <w:p w:rsidR="00A37C65" w:rsidRPr="00B858AD" w:rsidRDefault="00A37C65" w:rsidP="00EF189D">
            <w:pPr>
              <w:spacing w:line="240" w:lineRule="atLeast"/>
              <w:ind w:firstLine="459"/>
              <w:jc w:val="both"/>
              <w:rPr>
                <w:sz w:val="24"/>
                <w:szCs w:val="24"/>
              </w:rPr>
            </w:pPr>
            <w:r w:rsidRPr="00B858AD">
              <w:rPr>
                <w:sz w:val="24"/>
                <w:szCs w:val="24"/>
              </w:rPr>
              <w:t xml:space="preserve">Виконувалось керування файлами даних, журнальними файлами баз даних та файлами  табличного простору. </w:t>
            </w:r>
          </w:p>
          <w:p w:rsidR="00A37C65" w:rsidRPr="00B858AD" w:rsidRDefault="00A37C65" w:rsidP="00EF189D">
            <w:pPr>
              <w:spacing w:line="240" w:lineRule="atLeast"/>
              <w:ind w:firstLine="459"/>
              <w:jc w:val="both"/>
              <w:rPr>
                <w:sz w:val="24"/>
                <w:szCs w:val="24"/>
              </w:rPr>
            </w:pPr>
            <w:r w:rsidRPr="00B858AD">
              <w:rPr>
                <w:sz w:val="24"/>
                <w:szCs w:val="24"/>
              </w:rPr>
              <w:t>За створеними процедурами проводилось резервне копіювання й оновлення бази даних. Виконується щоденна реплікація з баз даних ДПСУ до регіонального рівня в частині реєстраційних даних, декларацій, АІС «Галузь», тощо та формуються похідні звіти для опрацювання структурними підрозділами. За запитами структурних підрозділів готувалась та надавалась інформація з баз даних регіонального рівня, яку неможливо отримано засобами ІТС.</w:t>
            </w:r>
          </w:p>
          <w:p w:rsidR="00A37C65" w:rsidRPr="00B858AD" w:rsidRDefault="00A37C65" w:rsidP="00EF189D">
            <w:pPr>
              <w:spacing w:line="240" w:lineRule="atLeast"/>
              <w:ind w:firstLine="459"/>
              <w:jc w:val="both"/>
              <w:rPr>
                <w:sz w:val="24"/>
                <w:szCs w:val="24"/>
              </w:rPr>
            </w:pPr>
            <w:r w:rsidRPr="00B858AD">
              <w:rPr>
                <w:sz w:val="24"/>
                <w:szCs w:val="24"/>
              </w:rPr>
              <w:t xml:space="preserve">Проводилось адміністрування корпоративної мережі </w:t>
            </w:r>
            <w:r w:rsidR="00C85D18">
              <w:rPr>
                <w:sz w:val="24"/>
                <w:szCs w:val="24"/>
              </w:rPr>
              <w:t xml:space="preserve">          </w:t>
            </w:r>
            <w:r w:rsidRPr="00B858AD">
              <w:rPr>
                <w:sz w:val="24"/>
                <w:szCs w:val="24"/>
              </w:rPr>
              <w:t>ГУ ДПС, заведення користувачів, надання прав доступу до ресурсів мережі, зміна паролів користувачів.</w:t>
            </w:r>
          </w:p>
          <w:p w:rsidR="00A37C65" w:rsidRPr="00B858AD" w:rsidRDefault="00A37C65" w:rsidP="00EF189D">
            <w:pPr>
              <w:spacing w:line="240" w:lineRule="atLeast"/>
              <w:ind w:firstLine="459"/>
              <w:jc w:val="both"/>
              <w:rPr>
                <w:sz w:val="24"/>
                <w:szCs w:val="24"/>
              </w:rPr>
            </w:pPr>
            <w:r w:rsidRPr="00B858AD">
              <w:rPr>
                <w:sz w:val="24"/>
                <w:szCs w:val="24"/>
              </w:rPr>
              <w:t>Проводилась синхронізація користувачів в ІТС «Управління документами» при зміні інформації про користувачів в АС «Адміністрування».</w:t>
            </w:r>
          </w:p>
          <w:p w:rsidR="00A37C65" w:rsidRPr="00B858AD" w:rsidRDefault="00A37C65" w:rsidP="00EF189D">
            <w:pPr>
              <w:widowControl w:val="0"/>
              <w:autoSpaceDE w:val="0"/>
              <w:autoSpaceDN w:val="0"/>
              <w:adjustRightInd w:val="0"/>
              <w:spacing w:line="240" w:lineRule="atLeast"/>
              <w:ind w:firstLine="459"/>
              <w:jc w:val="both"/>
              <w:rPr>
                <w:sz w:val="24"/>
                <w:szCs w:val="24"/>
              </w:rPr>
            </w:pPr>
            <w:r w:rsidRPr="00B858AD">
              <w:rPr>
                <w:sz w:val="24"/>
                <w:szCs w:val="24"/>
              </w:rPr>
              <w:t xml:space="preserve">Забезпечено надання практичної допомоги структурним підрозділам ГУ ДПС та ДПІ щодо впровадження та супроводження ІТС «Податковий блок» та «Управління документами». </w:t>
            </w:r>
          </w:p>
          <w:p w:rsidR="00A37C65" w:rsidRPr="00B858AD" w:rsidRDefault="00A37C65" w:rsidP="00EF189D">
            <w:pPr>
              <w:widowControl w:val="0"/>
              <w:autoSpaceDE w:val="0"/>
              <w:autoSpaceDN w:val="0"/>
              <w:adjustRightInd w:val="0"/>
              <w:spacing w:line="240" w:lineRule="atLeast"/>
              <w:ind w:firstLine="459"/>
              <w:jc w:val="both"/>
              <w:rPr>
                <w:sz w:val="24"/>
                <w:szCs w:val="24"/>
              </w:rPr>
            </w:pPr>
            <w:r w:rsidRPr="00B858AD">
              <w:rPr>
                <w:sz w:val="24"/>
                <w:szCs w:val="24"/>
              </w:rPr>
              <w:t>Для оптимізації роботи серверу регіонального рівня здійснювалось налаштування архівного серверу для підготовки та обробки інформації, проведення архівування.</w:t>
            </w:r>
          </w:p>
          <w:p w:rsidR="00A37C65" w:rsidRPr="00B858AD" w:rsidRDefault="00A37C65" w:rsidP="00EF189D">
            <w:pPr>
              <w:spacing w:line="240" w:lineRule="atLeast"/>
              <w:ind w:firstLine="459"/>
              <w:jc w:val="both"/>
              <w:rPr>
                <w:bCs/>
                <w:sz w:val="24"/>
                <w:szCs w:val="24"/>
              </w:rPr>
            </w:pPr>
            <w:r w:rsidRPr="00B858AD">
              <w:rPr>
                <w:bCs/>
                <w:sz w:val="24"/>
                <w:szCs w:val="24"/>
              </w:rPr>
              <w:t>В першому півріччі 2022 року забезпечено надання практичної допомоги ДПІ:</w:t>
            </w:r>
          </w:p>
          <w:p w:rsidR="00A37C65" w:rsidRPr="00B858AD" w:rsidRDefault="00A37C65" w:rsidP="00EF189D">
            <w:pPr>
              <w:pStyle w:val="16"/>
              <w:spacing w:line="240" w:lineRule="atLeast"/>
              <w:ind w:left="0" w:firstLine="459"/>
              <w:jc w:val="both"/>
              <w:rPr>
                <w:color w:val="000000"/>
              </w:rPr>
            </w:pPr>
            <w:proofErr w:type="spellStart"/>
            <w:r w:rsidRPr="00B858AD">
              <w:rPr>
                <w:color w:val="000000"/>
              </w:rPr>
              <w:t>Попільнянській</w:t>
            </w:r>
            <w:proofErr w:type="spellEnd"/>
            <w:r w:rsidRPr="00B858AD">
              <w:rPr>
                <w:color w:val="000000"/>
              </w:rPr>
              <w:t xml:space="preserve"> - </w:t>
            </w:r>
            <w:r w:rsidRPr="00B858AD">
              <w:t xml:space="preserve">налаштування </w:t>
            </w:r>
            <w:r w:rsidRPr="00B858AD">
              <w:rPr>
                <w:color w:val="000000"/>
              </w:rPr>
              <w:t>обладнання</w:t>
            </w:r>
            <w:r w:rsidRPr="00B858AD">
              <w:rPr>
                <w:bCs/>
                <w:color w:val="000000"/>
              </w:rPr>
              <w:t>;</w:t>
            </w:r>
          </w:p>
          <w:p w:rsidR="00A37C65" w:rsidRPr="00B858AD" w:rsidRDefault="00A37C65" w:rsidP="00EF189D">
            <w:pPr>
              <w:pStyle w:val="16"/>
              <w:spacing w:line="240" w:lineRule="atLeast"/>
              <w:ind w:left="0" w:firstLine="459"/>
              <w:jc w:val="both"/>
              <w:rPr>
                <w:color w:val="000000"/>
              </w:rPr>
            </w:pPr>
            <w:proofErr w:type="spellStart"/>
            <w:r w:rsidRPr="00B858AD">
              <w:rPr>
                <w:color w:val="000000"/>
              </w:rPr>
              <w:t>Романівській</w:t>
            </w:r>
            <w:proofErr w:type="spellEnd"/>
            <w:r w:rsidRPr="00B858AD">
              <w:rPr>
                <w:color w:val="000000"/>
              </w:rPr>
              <w:t xml:space="preserve"> – відновлення роботи поштового серверу;</w:t>
            </w:r>
          </w:p>
          <w:p w:rsidR="00A37C65" w:rsidRPr="00B858AD" w:rsidRDefault="00A37C65" w:rsidP="00EF189D">
            <w:pPr>
              <w:spacing w:line="240" w:lineRule="atLeast"/>
              <w:ind w:firstLine="459"/>
              <w:jc w:val="both"/>
              <w:textAlignment w:val="center"/>
              <w:rPr>
                <w:color w:val="000000"/>
                <w:sz w:val="24"/>
                <w:szCs w:val="24"/>
              </w:rPr>
            </w:pPr>
            <w:proofErr w:type="spellStart"/>
            <w:r w:rsidRPr="00B858AD">
              <w:rPr>
                <w:color w:val="000000"/>
                <w:sz w:val="24"/>
                <w:szCs w:val="24"/>
              </w:rPr>
              <w:t>Хорошівській</w:t>
            </w:r>
            <w:proofErr w:type="spellEnd"/>
            <w:r w:rsidRPr="00B858AD">
              <w:rPr>
                <w:color w:val="000000"/>
                <w:sz w:val="24"/>
                <w:szCs w:val="24"/>
              </w:rPr>
              <w:t xml:space="preserve"> - відновлення працездатності серверу та </w:t>
            </w:r>
            <w:r w:rsidRPr="00B858AD">
              <w:rPr>
                <w:sz w:val="24"/>
                <w:szCs w:val="24"/>
              </w:rPr>
              <w:t>системи корпоративного зв’язку та ІР – телефонії</w:t>
            </w:r>
            <w:r w:rsidRPr="00B858AD">
              <w:rPr>
                <w:color w:val="000000"/>
                <w:sz w:val="24"/>
                <w:szCs w:val="24"/>
              </w:rPr>
              <w:t>.</w:t>
            </w:r>
          </w:p>
          <w:p w:rsidR="00A37C65" w:rsidRPr="00B858AD" w:rsidRDefault="00A37C65" w:rsidP="00EF189D">
            <w:pPr>
              <w:spacing w:line="240" w:lineRule="atLeast"/>
              <w:ind w:firstLine="459"/>
              <w:jc w:val="both"/>
              <w:textAlignment w:val="center"/>
              <w:rPr>
                <w:color w:val="000000"/>
                <w:sz w:val="24"/>
                <w:szCs w:val="24"/>
              </w:rPr>
            </w:pPr>
            <w:r w:rsidRPr="00B858AD">
              <w:rPr>
                <w:color w:val="000000"/>
                <w:sz w:val="24"/>
                <w:szCs w:val="24"/>
              </w:rPr>
              <w:lastRenderedPageBreak/>
              <w:t>Житомирській – відновлення та налаштування носіїв інформації комп’ютерів.</w:t>
            </w:r>
          </w:p>
          <w:p w:rsidR="00A37C65" w:rsidRPr="00B858AD" w:rsidRDefault="00A37C65" w:rsidP="00EF189D">
            <w:pPr>
              <w:spacing w:line="240" w:lineRule="atLeast"/>
              <w:ind w:firstLine="459"/>
              <w:jc w:val="both"/>
              <w:textAlignment w:val="center"/>
              <w:rPr>
                <w:color w:val="000000"/>
                <w:sz w:val="24"/>
                <w:szCs w:val="24"/>
              </w:rPr>
            </w:pPr>
            <w:r w:rsidRPr="00B858AD">
              <w:rPr>
                <w:color w:val="000000"/>
                <w:sz w:val="24"/>
                <w:szCs w:val="24"/>
              </w:rPr>
              <w:t xml:space="preserve">Налаштовано та </w:t>
            </w:r>
            <w:proofErr w:type="spellStart"/>
            <w:r w:rsidRPr="00B858AD">
              <w:rPr>
                <w:color w:val="000000"/>
                <w:sz w:val="24"/>
                <w:szCs w:val="24"/>
              </w:rPr>
              <w:t>сконфігуровано</w:t>
            </w:r>
            <w:proofErr w:type="spellEnd"/>
            <w:r w:rsidRPr="00B858AD">
              <w:rPr>
                <w:color w:val="000000"/>
                <w:sz w:val="24"/>
                <w:szCs w:val="24"/>
              </w:rPr>
              <w:t xml:space="preserve"> для підключення  </w:t>
            </w:r>
            <w:proofErr w:type="spellStart"/>
            <w:r w:rsidRPr="00B858AD">
              <w:rPr>
                <w:color w:val="000000"/>
                <w:sz w:val="24"/>
                <w:szCs w:val="24"/>
              </w:rPr>
              <w:t>ІР-телефони</w:t>
            </w:r>
            <w:proofErr w:type="spellEnd"/>
            <w:r w:rsidRPr="00B858AD">
              <w:rPr>
                <w:color w:val="000000"/>
                <w:sz w:val="24"/>
                <w:szCs w:val="24"/>
              </w:rPr>
              <w:t xml:space="preserve"> для </w:t>
            </w:r>
            <w:proofErr w:type="spellStart"/>
            <w:r w:rsidRPr="00B858AD">
              <w:rPr>
                <w:color w:val="000000"/>
                <w:sz w:val="24"/>
                <w:szCs w:val="24"/>
              </w:rPr>
              <w:t>Брусилівської</w:t>
            </w:r>
            <w:proofErr w:type="spellEnd"/>
            <w:r w:rsidRPr="00B858AD">
              <w:rPr>
                <w:color w:val="000000"/>
                <w:sz w:val="24"/>
                <w:szCs w:val="24"/>
              </w:rPr>
              <w:t xml:space="preserve">, </w:t>
            </w:r>
            <w:proofErr w:type="spellStart"/>
            <w:r w:rsidRPr="00B858AD">
              <w:rPr>
                <w:color w:val="000000"/>
                <w:sz w:val="24"/>
                <w:szCs w:val="24"/>
              </w:rPr>
              <w:t>Коростишівської</w:t>
            </w:r>
            <w:proofErr w:type="spellEnd"/>
            <w:r w:rsidRPr="00B858AD">
              <w:rPr>
                <w:color w:val="000000"/>
                <w:sz w:val="24"/>
                <w:szCs w:val="24"/>
              </w:rPr>
              <w:t xml:space="preserve">, </w:t>
            </w:r>
            <w:proofErr w:type="spellStart"/>
            <w:r w:rsidRPr="00B858AD">
              <w:rPr>
                <w:color w:val="000000"/>
                <w:sz w:val="24"/>
                <w:szCs w:val="24"/>
              </w:rPr>
              <w:t>Олевської</w:t>
            </w:r>
            <w:proofErr w:type="spellEnd"/>
            <w:r w:rsidRPr="00B858AD">
              <w:rPr>
                <w:color w:val="000000"/>
                <w:sz w:val="24"/>
                <w:szCs w:val="24"/>
              </w:rPr>
              <w:t xml:space="preserve">, </w:t>
            </w:r>
            <w:proofErr w:type="spellStart"/>
            <w:r w:rsidRPr="00B858AD">
              <w:rPr>
                <w:color w:val="000000"/>
                <w:sz w:val="24"/>
                <w:szCs w:val="24"/>
              </w:rPr>
              <w:t>Лугинської</w:t>
            </w:r>
            <w:proofErr w:type="spellEnd"/>
            <w:r w:rsidRPr="00B858AD">
              <w:rPr>
                <w:color w:val="000000"/>
                <w:sz w:val="24"/>
                <w:szCs w:val="24"/>
              </w:rPr>
              <w:t xml:space="preserve"> та </w:t>
            </w:r>
            <w:proofErr w:type="spellStart"/>
            <w:r w:rsidRPr="00B858AD">
              <w:rPr>
                <w:color w:val="000000"/>
                <w:sz w:val="24"/>
                <w:szCs w:val="24"/>
              </w:rPr>
              <w:t>Коростенської</w:t>
            </w:r>
            <w:proofErr w:type="spellEnd"/>
            <w:r w:rsidRPr="00B858AD">
              <w:rPr>
                <w:color w:val="000000"/>
                <w:sz w:val="24"/>
                <w:szCs w:val="24"/>
              </w:rPr>
              <w:t xml:space="preserve"> ДПІ.</w:t>
            </w:r>
          </w:p>
          <w:p w:rsidR="00A37C65" w:rsidRPr="00B858AD" w:rsidRDefault="00A37C65" w:rsidP="00EF189D">
            <w:pPr>
              <w:spacing w:line="240" w:lineRule="atLeast"/>
              <w:ind w:firstLine="459"/>
              <w:jc w:val="both"/>
              <w:textAlignment w:val="center"/>
              <w:rPr>
                <w:color w:val="000000"/>
                <w:sz w:val="24"/>
                <w:szCs w:val="24"/>
              </w:rPr>
            </w:pPr>
            <w:r w:rsidRPr="00B858AD">
              <w:rPr>
                <w:color w:val="000000"/>
                <w:sz w:val="24"/>
                <w:szCs w:val="24"/>
              </w:rPr>
              <w:t>Забезпечені оновлення та працездатність ІАС «Ліга-Закон».</w:t>
            </w:r>
          </w:p>
          <w:p w:rsidR="00A37C65" w:rsidRPr="00B858AD" w:rsidRDefault="00A37C65" w:rsidP="00EF189D">
            <w:pPr>
              <w:spacing w:line="240" w:lineRule="atLeast"/>
              <w:ind w:firstLine="459"/>
              <w:jc w:val="both"/>
              <w:textAlignment w:val="center"/>
              <w:rPr>
                <w:color w:val="000000"/>
                <w:sz w:val="24"/>
                <w:szCs w:val="24"/>
              </w:rPr>
            </w:pPr>
            <w:r w:rsidRPr="00B858AD">
              <w:rPr>
                <w:color w:val="000000"/>
                <w:sz w:val="24"/>
                <w:szCs w:val="24"/>
              </w:rPr>
              <w:t>Постійно встановлюються оновлення програмного забезпечення для ПК «Кошторис».</w:t>
            </w:r>
          </w:p>
          <w:p w:rsidR="00A37C65" w:rsidRPr="00B858AD" w:rsidRDefault="00A37C65" w:rsidP="00EF189D">
            <w:pPr>
              <w:spacing w:line="240" w:lineRule="atLeast"/>
              <w:ind w:firstLine="459"/>
              <w:jc w:val="both"/>
              <w:rPr>
                <w:sz w:val="24"/>
                <w:szCs w:val="24"/>
              </w:rPr>
            </w:pPr>
            <w:r w:rsidRPr="00B858AD">
              <w:rPr>
                <w:color w:val="000000"/>
                <w:sz w:val="24"/>
                <w:szCs w:val="24"/>
              </w:rPr>
              <w:t xml:space="preserve">Забезпечено на базі програмного забезпечення </w:t>
            </w:r>
            <w:proofErr w:type="spellStart"/>
            <w:r w:rsidRPr="00B858AD">
              <w:rPr>
                <w:color w:val="000000"/>
                <w:sz w:val="24"/>
                <w:szCs w:val="24"/>
              </w:rPr>
              <w:t>Venta</w:t>
            </w:r>
            <w:proofErr w:type="spellEnd"/>
            <w:r w:rsidRPr="00B858AD">
              <w:rPr>
                <w:color w:val="000000"/>
                <w:sz w:val="24"/>
                <w:szCs w:val="24"/>
              </w:rPr>
              <w:t xml:space="preserve"> </w:t>
            </w:r>
            <w:proofErr w:type="spellStart"/>
            <w:r w:rsidRPr="00B858AD">
              <w:rPr>
                <w:color w:val="000000"/>
                <w:sz w:val="24"/>
                <w:szCs w:val="24"/>
              </w:rPr>
              <w:t>fax</w:t>
            </w:r>
            <w:proofErr w:type="spellEnd"/>
            <w:r w:rsidRPr="00B858AD">
              <w:rPr>
                <w:color w:val="000000"/>
                <w:sz w:val="24"/>
                <w:szCs w:val="24"/>
              </w:rPr>
              <w:t>, автоматичне інформування платників про суму їх заборгованості.</w:t>
            </w:r>
          </w:p>
          <w:p w:rsidR="00A37C65" w:rsidRPr="00B858AD" w:rsidRDefault="00A37C65" w:rsidP="00EF189D">
            <w:pPr>
              <w:spacing w:line="240" w:lineRule="atLeast"/>
              <w:ind w:firstLine="459"/>
              <w:jc w:val="both"/>
              <w:rPr>
                <w:sz w:val="24"/>
                <w:szCs w:val="24"/>
              </w:rPr>
            </w:pPr>
            <w:r w:rsidRPr="00B858AD">
              <w:rPr>
                <w:bCs/>
                <w:sz w:val="24"/>
                <w:szCs w:val="24"/>
              </w:rPr>
              <w:t xml:space="preserve">Проведено розсилку повідомлень по електронній пошті платникам </w:t>
            </w:r>
            <w:r w:rsidRPr="00B858AD">
              <w:rPr>
                <w:sz w:val="24"/>
                <w:szCs w:val="24"/>
              </w:rPr>
              <w:t>щодо динаміки сум виторгів реєстраторів розрахункових операцій, роздрібної торгівлі підакцизними товарами, динаміки сум виторгів реєстраторів розрахункових операцій суб'єктів господарювання.</w:t>
            </w:r>
          </w:p>
          <w:p w:rsidR="00A37C65" w:rsidRPr="00B858AD" w:rsidRDefault="00A37C65" w:rsidP="00EF189D">
            <w:pPr>
              <w:spacing w:line="240" w:lineRule="atLeast"/>
              <w:ind w:firstLine="459"/>
              <w:jc w:val="both"/>
              <w:rPr>
                <w:sz w:val="24"/>
                <w:szCs w:val="24"/>
              </w:rPr>
            </w:pPr>
            <w:r w:rsidRPr="00B858AD">
              <w:rPr>
                <w:sz w:val="24"/>
                <w:szCs w:val="24"/>
              </w:rPr>
              <w:t>Управлінням електронних сервісів забезпечено постійний контроль за веденням реєстру рахунків платників податків, відкритих у фінансових установах.</w:t>
            </w:r>
          </w:p>
          <w:p w:rsidR="00A37C65" w:rsidRPr="00B858AD" w:rsidRDefault="00A37C65" w:rsidP="00EF189D">
            <w:pPr>
              <w:ind w:firstLine="459"/>
              <w:jc w:val="both"/>
              <w:rPr>
                <w:sz w:val="24"/>
                <w:szCs w:val="24"/>
              </w:rPr>
            </w:pPr>
            <w:r w:rsidRPr="00B858AD">
              <w:rPr>
                <w:sz w:val="24"/>
                <w:szCs w:val="24"/>
              </w:rPr>
              <w:t xml:space="preserve">Вживались заходи захисту інформації в інформаційно-телекомунікаційних системах, виконано заходи забезпечення антивірусного захисту, </w:t>
            </w:r>
            <w:proofErr w:type="spellStart"/>
            <w:r w:rsidRPr="00B858AD">
              <w:rPr>
                <w:sz w:val="24"/>
                <w:szCs w:val="24"/>
              </w:rPr>
              <w:t>кіберзахисту</w:t>
            </w:r>
            <w:proofErr w:type="spellEnd"/>
            <w:r w:rsidRPr="00B858AD">
              <w:rPr>
                <w:sz w:val="24"/>
                <w:szCs w:val="24"/>
              </w:rPr>
              <w:t xml:space="preserve"> та безпеки інформаційних технологій в ІТС.</w:t>
            </w:r>
          </w:p>
        </w:tc>
      </w:tr>
      <w:tr w:rsidR="00A37C65" w:rsidRPr="00B858AD" w:rsidTr="007E07FE">
        <w:tc>
          <w:tcPr>
            <w:tcW w:w="905" w:type="dxa"/>
          </w:tcPr>
          <w:p w:rsidR="00A37C65" w:rsidRPr="00B858AD" w:rsidRDefault="00A37C65" w:rsidP="00772470">
            <w:pPr>
              <w:jc w:val="center"/>
              <w:rPr>
                <w:sz w:val="24"/>
                <w:szCs w:val="24"/>
              </w:rPr>
            </w:pPr>
            <w:r w:rsidRPr="00B858AD">
              <w:rPr>
                <w:sz w:val="24"/>
                <w:szCs w:val="24"/>
              </w:rPr>
              <w:lastRenderedPageBreak/>
              <w:t>11.2.</w:t>
            </w:r>
          </w:p>
        </w:tc>
        <w:tc>
          <w:tcPr>
            <w:tcW w:w="3244" w:type="dxa"/>
          </w:tcPr>
          <w:p w:rsidR="00A37C65" w:rsidRPr="00B858AD" w:rsidRDefault="00A37C65" w:rsidP="000E6AF3">
            <w:pPr>
              <w:widowControl w:val="0"/>
              <w:autoSpaceDE w:val="0"/>
              <w:autoSpaceDN w:val="0"/>
              <w:adjustRightInd w:val="0"/>
              <w:ind w:firstLine="366"/>
              <w:jc w:val="both"/>
              <w:rPr>
                <w:b/>
                <w:sz w:val="24"/>
                <w:szCs w:val="24"/>
              </w:rPr>
            </w:pPr>
            <w:r w:rsidRPr="00B858AD">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694" w:type="dxa"/>
          </w:tcPr>
          <w:p w:rsidR="00A37C65" w:rsidRPr="00B858AD" w:rsidRDefault="00A37C65" w:rsidP="00274EFC">
            <w:pPr>
              <w:jc w:val="both"/>
              <w:rPr>
                <w:sz w:val="24"/>
                <w:szCs w:val="24"/>
              </w:rPr>
            </w:pPr>
            <w:r w:rsidRPr="00B858AD">
              <w:rPr>
                <w:sz w:val="24"/>
                <w:szCs w:val="24"/>
              </w:rPr>
              <w:t>Управління електронних сервісів, ДПІ</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В першому півріччі 2022 року забезпечена щоденна підтримка серверного обладнання, інформаційних систем, комп’ютерного обладнання та автоматизованих робочих місць в актуальному стані.</w:t>
            </w:r>
          </w:p>
          <w:p w:rsidR="00A37C65" w:rsidRPr="00B858AD" w:rsidRDefault="00A37C65" w:rsidP="00EF189D">
            <w:pPr>
              <w:spacing w:line="240" w:lineRule="atLeast"/>
              <w:ind w:firstLine="459"/>
              <w:jc w:val="both"/>
              <w:textAlignment w:val="center"/>
              <w:rPr>
                <w:color w:val="000000"/>
                <w:sz w:val="24"/>
                <w:szCs w:val="24"/>
              </w:rPr>
            </w:pPr>
            <w:r w:rsidRPr="00B858AD">
              <w:rPr>
                <w:sz w:val="24"/>
                <w:szCs w:val="24"/>
              </w:rPr>
              <w:t>У підрозділах ГУ ДПС проводилась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p>
          <w:p w:rsidR="00A37C65" w:rsidRPr="00B858AD" w:rsidRDefault="00A37C65" w:rsidP="00EF189D">
            <w:pPr>
              <w:spacing w:line="240" w:lineRule="atLeast"/>
              <w:ind w:firstLine="459"/>
              <w:jc w:val="both"/>
              <w:rPr>
                <w:sz w:val="24"/>
                <w:szCs w:val="24"/>
              </w:rPr>
            </w:pPr>
            <w:r w:rsidRPr="00B858AD">
              <w:rPr>
                <w:sz w:val="24"/>
                <w:szCs w:val="24"/>
              </w:rPr>
              <w:t xml:space="preserve">Постійно підтримувалось в актуальному стані підключення до мережі Інтернет. </w:t>
            </w:r>
          </w:p>
          <w:p w:rsidR="00A37C65" w:rsidRPr="00B858AD" w:rsidRDefault="00A37C65" w:rsidP="00EF189D">
            <w:pPr>
              <w:spacing w:line="240" w:lineRule="atLeast"/>
              <w:ind w:firstLine="459"/>
              <w:jc w:val="both"/>
              <w:rPr>
                <w:sz w:val="24"/>
                <w:szCs w:val="24"/>
              </w:rPr>
            </w:pPr>
            <w:r w:rsidRPr="00B858AD">
              <w:rPr>
                <w:sz w:val="24"/>
                <w:szCs w:val="24"/>
              </w:rPr>
              <w:t>Щод</w:t>
            </w:r>
            <w:r w:rsidR="00C85D18">
              <w:rPr>
                <w:sz w:val="24"/>
                <w:szCs w:val="24"/>
              </w:rPr>
              <w:t>ня</w:t>
            </w:r>
            <w:r w:rsidRPr="00B858AD">
              <w:rPr>
                <w:sz w:val="24"/>
                <w:szCs w:val="24"/>
              </w:rPr>
              <w:t xml:space="preserve"> проводилось адміністрування корпоративної мережі </w:t>
            </w:r>
            <w:r w:rsidRPr="00B858AD">
              <w:rPr>
                <w:sz w:val="24"/>
                <w:szCs w:val="24"/>
              </w:rPr>
              <w:lastRenderedPageBreak/>
              <w:t>ГУ ДПС, заведення користувачів, надання прав доступу до ресурсів мережі, зміна паролів користувачів.</w:t>
            </w:r>
          </w:p>
          <w:p w:rsidR="00A37C65" w:rsidRPr="00B858AD" w:rsidRDefault="00A37C65" w:rsidP="00EF189D">
            <w:pPr>
              <w:spacing w:line="240" w:lineRule="atLeast"/>
              <w:ind w:firstLine="459"/>
              <w:jc w:val="both"/>
              <w:rPr>
                <w:sz w:val="24"/>
                <w:szCs w:val="24"/>
              </w:rPr>
            </w:pPr>
            <w:r w:rsidRPr="00B858AD">
              <w:rPr>
                <w:sz w:val="24"/>
                <w:szCs w:val="24"/>
              </w:rPr>
              <w:t>Проводилась синхронізація користувачів в ІТС «Управління документами» при зміні інформації про користувачів в АС «Адміністрування».</w:t>
            </w:r>
          </w:p>
          <w:p w:rsidR="00A37C65" w:rsidRPr="00B858AD" w:rsidRDefault="00A37C65" w:rsidP="00EF189D">
            <w:pPr>
              <w:spacing w:line="240" w:lineRule="atLeast"/>
              <w:ind w:firstLine="459"/>
              <w:jc w:val="both"/>
              <w:rPr>
                <w:sz w:val="24"/>
                <w:szCs w:val="24"/>
              </w:rPr>
            </w:pPr>
            <w:r w:rsidRPr="00B858AD">
              <w:rPr>
                <w:sz w:val="24"/>
                <w:szCs w:val="24"/>
              </w:rPr>
              <w:t>Забезпечено моніторинг каналів зв'язку та технічне супроводження  селекторних нарад.</w:t>
            </w:r>
          </w:p>
        </w:tc>
      </w:tr>
      <w:tr w:rsidR="00A37C65" w:rsidRPr="00B858AD" w:rsidTr="007E07FE">
        <w:tc>
          <w:tcPr>
            <w:tcW w:w="905" w:type="dxa"/>
          </w:tcPr>
          <w:p w:rsidR="00A37C65" w:rsidRPr="00B858AD" w:rsidRDefault="00A37C65" w:rsidP="00772470">
            <w:pPr>
              <w:jc w:val="center"/>
              <w:rPr>
                <w:sz w:val="24"/>
                <w:szCs w:val="24"/>
              </w:rPr>
            </w:pPr>
            <w:r w:rsidRPr="00B858AD">
              <w:rPr>
                <w:sz w:val="24"/>
                <w:szCs w:val="24"/>
              </w:rPr>
              <w:lastRenderedPageBreak/>
              <w:t>11.3.</w:t>
            </w:r>
          </w:p>
        </w:tc>
        <w:tc>
          <w:tcPr>
            <w:tcW w:w="3244" w:type="dxa"/>
          </w:tcPr>
          <w:p w:rsidR="00A37C65" w:rsidRPr="00B858AD" w:rsidRDefault="00A37C65" w:rsidP="00AA6325">
            <w:pPr>
              <w:widowControl w:val="0"/>
              <w:autoSpaceDE w:val="0"/>
              <w:autoSpaceDN w:val="0"/>
              <w:adjustRightInd w:val="0"/>
              <w:ind w:firstLine="366"/>
              <w:jc w:val="both"/>
              <w:rPr>
                <w:sz w:val="24"/>
                <w:szCs w:val="24"/>
              </w:rPr>
            </w:pPr>
            <w:r w:rsidRPr="00B858AD">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2694" w:type="dxa"/>
          </w:tcPr>
          <w:p w:rsidR="00A37C65" w:rsidRPr="00B858AD" w:rsidRDefault="00A37C65" w:rsidP="00274EFC">
            <w:pPr>
              <w:jc w:val="both"/>
              <w:rPr>
                <w:sz w:val="24"/>
                <w:szCs w:val="24"/>
              </w:rPr>
            </w:pPr>
            <w:r w:rsidRPr="00B858AD">
              <w:rPr>
                <w:sz w:val="24"/>
                <w:szCs w:val="24"/>
              </w:rPr>
              <w:t>Управління електронних сервісів, ДПІ</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Забезпечено в телефонному режимі надання консультацій та практичної допомоги платникам податків щодо використання програмного забезпечення Системи формування та подання податкової звітності засобами телекомунікаційного зв’язку. </w:t>
            </w:r>
          </w:p>
        </w:tc>
      </w:tr>
      <w:tr w:rsidR="00A37C65" w:rsidRPr="00B858AD" w:rsidTr="007E07FE">
        <w:tc>
          <w:tcPr>
            <w:tcW w:w="905" w:type="dxa"/>
          </w:tcPr>
          <w:p w:rsidR="00A37C65" w:rsidRPr="00B858AD" w:rsidRDefault="00A37C65" w:rsidP="00772470">
            <w:pPr>
              <w:jc w:val="center"/>
              <w:rPr>
                <w:sz w:val="24"/>
                <w:szCs w:val="24"/>
              </w:rPr>
            </w:pPr>
            <w:r w:rsidRPr="00B858AD">
              <w:rPr>
                <w:sz w:val="24"/>
                <w:szCs w:val="24"/>
              </w:rPr>
              <w:t>11.4.</w:t>
            </w:r>
          </w:p>
        </w:tc>
        <w:tc>
          <w:tcPr>
            <w:tcW w:w="3244" w:type="dxa"/>
          </w:tcPr>
          <w:p w:rsidR="00A37C65" w:rsidRPr="00B858AD" w:rsidRDefault="00A37C65" w:rsidP="00DE6A0E">
            <w:pPr>
              <w:widowControl w:val="0"/>
              <w:autoSpaceDE w:val="0"/>
              <w:autoSpaceDN w:val="0"/>
              <w:adjustRightInd w:val="0"/>
              <w:ind w:firstLine="366"/>
              <w:jc w:val="both"/>
              <w:rPr>
                <w:sz w:val="24"/>
                <w:szCs w:val="24"/>
              </w:rPr>
            </w:pPr>
            <w:r w:rsidRPr="00B858AD">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2694" w:type="dxa"/>
          </w:tcPr>
          <w:p w:rsidR="00A37C65" w:rsidRPr="00B858AD" w:rsidRDefault="00A37C65" w:rsidP="00274EFC">
            <w:pPr>
              <w:jc w:val="both"/>
              <w:rPr>
                <w:sz w:val="24"/>
                <w:szCs w:val="24"/>
              </w:rPr>
            </w:pPr>
            <w:r w:rsidRPr="00B858AD">
              <w:rPr>
                <w:sz w:val="24"/>
                <w:szCs w:val="24"/>
              </w:rPr>
              <w:t>Управління електронних сервісів, ДПІ</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autoSpaceDE w:val="0"/>
              <w:autoSpaceDN w:val="0"/>
              <w:adjustRightInd w:val="0"/>
              <w:spacing w:line="240" w:lineRule="atLeast"/>
              <w:ind w:firstLine="459"/>
              <w:jc w:val="both"/>
              <w:rPr>
                <w:sz w:val="24"/>
                <w:szCs w:val="24"/>
              </w:rPr>
            </w:pPr>
            <w:r w:rsidRPr="00B858AD">
              <w:rPr>
                <w:sz w:val="24"/>
                <w:szCs w:val="24"/>
                <w:lang w:eastAsia="zh-CN"/>
              </w:rPr>
              <w:t>У зв’язку із введенням в дію ІКС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772470">
            <w:pPr>
              <w:jc w:val="center"/>
              <w:rPr>
                <w:sz w:val="24"/>
                <w:szCs w:val="24"/>
              </w:rPr>
            </w:pPr>
            <w:r w:rsidRPr="00B858AD">
              <w:rPr>
                <w:sz w:val="24"/>
                <w:szCs w:val="24"/>
              </w:rPr>
              <w:t>11.5.</w:t>
            </w:r>
          </w:p>
        </w:tc>
        <w:tc>
          <w:tcPr>
            <w:tcW w:w="3244" w:type="dxa"/>
          </w:tcPr>
          <w:p w:rsidR="00A37C65" w:rsidRPr="00B858AD" w:rsidRDefault="00A37C65" w:rsidP="00DE6A0E">
            <w:pPr>
              <w:widowControl w:val="0"/>
              <w:autoSpaceDE w:val="0"/>
              <w:autoSpaceDN w:val="0"/>
              <w:adjustRightInd w:val="0"/>
              <w:ind w:firstLine="366"/>
              <w:jc w:val="both"/>
              <w:rPr>
                <w:sz w:val="24"/>
                <w:szCs w:val="24"/>
              </w:rPr>
            </w:pPr>
            <w:r w:rsidRPr="00B858AD">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2694" w:type="dxa"/>
          </w:tcPr>
          <w:p w:rsidR="00A37C65" w:rsidRPr="00B858AD" w:rsidRDefault="00A37C65" w:rsidP="00274EFC">
            <w:pPr>
              <w:jc w:val="both"/>
              <w:rPr>
                <w:sz w:val="24"/>
                <w:szCs w:val="24"/>
              </w:rPr>
            </w:pPr>
            <w:r w:rsidRPr="00B858AD">
              <w:rPr>
                <w:sz w:val="24"/>
                <w:szCs w:val="24"/>
              </w:rPr>
              <w:t>Управління електронних сервісів, ДПІ</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 xml:space="preserve">Забезпечено 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для застосування таких реєстраторів під час здійснення господарської діяльності шляхом проведення сеансів телефонного зв’язку «Гаряча лінія»; надання інформаційних повідомлень щодо застосування ПРРО на </w:t>
            </w:r>
            <w:proofErr w:type="spellStart"/>
            <w:r w:rsidRPr="00B858AD">
              <w:rPr>
                <w:sz w:val="24"/>
                <w:szCs w:val="24"/>
              </w:rPr>
              <w:t>субсайті</w:t>
            </w:r>
            <w:proofErr w:type="spellEnd"/>
            <w:r w:rsidRPr="00B858AD">
              <w:rPr>
                <w:sz w:val="24"/>
                <w:szCs w:val="24"/>
              </w:rPr>
              <w:t xml:space="preserve"> ДПС та соціальних мережах; на засіданнях Громадської ради, під час проведення </w:t>
            </w:r>
            <w:proofErr w:type="spellStart"/>
            <w:r w:rsidRPr="00B858AD">
              <w:rPr>
                <w:sz w:val="24"/>
                <w:szCs w:val="24"/>
              </w:rPr>
              <w:t>онлайн-семінарів</w:t>
            </w:r>
            <w:proofErr w:type="spellEnd"/>
            <w:r w:rsidRPr="00B858AD">
              <w:rPr>
                <w:sz w:val="24"/>
                <w:szCs w:val="24"/>
              </w:rPr>
              <w:t>, зустрічей з платниками податків тощо.</w:t>
            </w:r>
          </w:p>
          <w:p w:rsidR="00A37C65" w:rsidRPr="00B858AD" w:rsidRDefault="00A37C65" w:rsidP="00C85D18">
            <w:pPr>
              <w:spacing w:line="240" w:lineRule="atLeast"/>
              <w:ind w:firstLine="459"/>
              <w:jc w:val="both"/>
              <w:rPr>
                <w:sz w:val="24"/>
                <w:szCs w:val="24"/>
              </w:rPr>
            </w:pPr>
            <w:r w:rsidRPr="00B858AD">
              <w:rPr>
                <w:sz w:val="24"/>
                <w:szCs w:val="24"/>
              </w:rPr>
              <w:t xml:space="preserve">Протягом півріччя зареєстровано </w:t>
            </w:r>
            <w:r w:rsidRPr="00B858AD">
              <w:rPr>
                <w:sz w:val="24"/>
                <w:szCs w:val="24"/>
                <w:lang w:eastAsia="uk-UA"/>
              </w:rPr>
              <w:t xml:space="preserve">3991 </w:t>
            </w:r>
            <w:r w:rsidRPr="00B858AD">
              <w:rPr>
                <w:sz w:val="24"/>
                <w:szCs w:val="24"/>
              </w:rPr>
              <w:t xml:space="preserve">програмний </w:t>
            </w:r>
            <w:r w:rsidRPr="00B858AD">
              <w:rPr>
                <w:sz w:val="24"/>
                <w:szCs w:val="24"/>
              </w:rPr>
              <w:lastRenderedPageBreak/>
              <w:t xml:space="preserve">реєстратор розрахункових операцій. </w:t>
            </w:r>
          </w:p>
        </w:tc>
      </w:tr>
      <w:tr w:rsidR="00A37C65" w:rsidRPr="00B858AD" w:rsidTr="007E07FE">
        <w:tc>
          <w:tcPr>
            <w:tcW w:w="905" w:type="dxa"/>
          </w:tcPr>
          <w:p w:rsidR="00A37C65" w:rsidRPr="00B858AD" w:rsidRDefault="00A37C65" w:rsidP="00172451">
            <w:pPr>
              <w:ind w:right="22"/>
              <w:jc w:val="center"/>
              <w:rPr>
                <w:sz w:val="24"/>
                <w:szCs w:val="24"/>
              </w:rPr>
            </w:pPr>
            <w:r w:rsidRPr="00B858AD">
              <w:rPr>
                <w:sz w:val="24"/>
                <w:szCs w:val="24"/>
              </w:rPr>
              <w:lastRenderedPageBreak/>
              <w:t>11.6.</w:t>
            </w:r>
          </w:p>
        </w:tc>
        <w:tc>
          <w:tcPr>
            <w:tcW w:w="3244" w:type="dxa"/>
          </w:tcPr>
          <w:p w:rsidR="00A37C65" w:rsidRPr="00B858AD" w:rsidRDefault="00A37C65" w:rsidP="00AA6325">
            <w:pPr>
              <w:pStyle w:val="ab"/>
              <w:ind w:firstLine="362"/>
              <w:rPr>
                <w:sz w:val="24"/>
                <w:szCs w:val="24"/>
              </w:rPr>
            </w:pPr>
            <w:r w:rsidRPr="00B858AD">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B858AD">
              <w:rPr>
                <w:sz w:val="24"/>
                <w:szCs w:val="24"/>
              </w:rPr>
              <w:t>підписувачів</w:t>
            </w:r>
            <w:proofErr w:type="spellEnd"/>
            <w:r w:rsidRPr="00B858AD">
              <w:rPr>
                <w:sz w:val="24"/>
                <w:szCs w:val="24"/>
              </w:rPr>
              <w:t xml:space="preserve"> – працівників ГУ ДПС</w:t>
            </w:r>
          </w:p>
        </w:tc>
        <w:tc>
          <w:tcPr>
            <w:tcW w:w="2694" w:type="dxa"/>
          </w:tcPr>
          <w:p w:rsidR="00A37C65" w:rsidRPr="00B858AD" w:rsidRDefault="00A37C65" w:rsidP="007251A5">
            <w:pPr>
              <w:ind w:right="34"/>
              <w:jc w:val="both"/>
              <w:rPr>
                <w:snapToGrid w:val="0"/>
                <w:sz w:val="24"/>
                <w:szCs w:val="24"/>
              </w:rPr>
            </w:pPr>
            <w:r w:rsidRPr="00B858AD">
              <w:rPr>
                <w:sz w:val="24"/>
                <w:szCs w:val="24"/>
              </w:rPr>
              <w:t>Управління електронних сервісів</w:t>
            </w:r>
            <w:r w:rsidRPr="00B858AD">
              <w:rPr>
                <w:snapToGrid w:val="0"/>
                <w:sz w:val="24"/>
                <w:szCs w:val="24"/>
              </w:rPr>
              <w:t xml:space="preserve">, </w:t>
            </w:r>
          </w:p>
          <w:p w:rsidR="00A37C65" w:rsidRPr="00B858AD" w:rsidRDefault="00A37C65" w:rsidP="007251A5">
            <w:pPr>
              <w:ind w:right="34"/>
              <w:jc w:val="both"/>
              <w:rPr>
                <w:sz w:val="24"/>
                <w:szCs w:val="24"/>
              </w:rPr>
            </w:pPr>
            <w:r w:rsidRPr="00B858AD">
              <w:rPr>
                <w:snapToGrid w:val="0"/>
                <w:sz w:val="24"/>
                <w:szCs w:val="24"/>
              </w:rPr>
              <w:t>структурні підрозділи</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spacing w:line="240" w:lineRule="atLeast"/>
              <w:ind w:firstLine="459"/>
              <w:jc w:val="both"/>
              <w:rPr>
                <w:sz w:val="24"/>
                <w:szCs w:val="24"/>
              </w:rPr>
            </w:pPr>
            <w:r w:rsidRPr="00B858AD">
              <w:rPr>
                <w:sz w:val="24"/>
                <w:szCs w:val="24"/>
              </w:rPr>
              <w:t xml:space="preserve">Забезпечено надання акредитованому центру сертифікації ключів </w:t>
            </w:r>
            <w:proofErr w:type="spellStart"/>
            <w:r w:rsidRPr="00B858AD">
              <w:rPr>
                <w:sz w:val="24"/>
                <w:szCs w:val="24"/>
              </w:rPr>
              <w:t>інформаційно</w:t>
            </w:r>
            <w:proofErr w:type="spellEnd"/>
            <w:r w:rsidRPr="00B858AD">
              <w:rPr>
                <w:sz w:val="24"/>
                <w:szCs w:val="24"/>
              </w:rPr>
              <w:t xml:space="preserve"> – довідкового департаменту пакетів документів щодо блокування або скасування посилених сертифікатів відкритих ключів </w:t>
            </w:r>
            <w:proofErr w:type="spellStart"/>
            <w:r w:rsidRPr="00B858AD">
              <w:rPr>
                <w:sz w:val="24"/>
                <w:szCs w:val="24"/>
              </w:rPr>
              <w:t>підписувачів</w:t>
            </w:r>
            <w:proofErr w:type="spellEnd"/>
            <w:r w:rsidRPr="00B858AD">
              <w:rPr>
                <w:sz w:val="24"/>
                <w:szCs w:val="24"/>
              </w:rPr>
              <w:t xml:space="preserve"> – працівників </w:t>
            </w:r>
            <w:r w:rsidR="00C85D18">
              <w:rPr>
                <w:sz w:val="24"/>
                <w:szCs w:val="24"/>
              </w:rPr>
              <w:t xml:space="preserve">           </w:t>
            </w:r>
            <w:r w:rsidRPr="00B858AD">
              <w:rPr>
                <w:sz w:val="24"/>
                <w:szCs w:val="24"/>
              </w:rPr>
              <w:t>ГУ ДПС.</w:t>
            </w:r>
          </w:p>
          <w:p w:rsidR="00A37C65" w:rsidRPr="00B858AD" w:rsidRDefault="00A37C65" w:rsidP="00EF189D">
            <w:pPr>
              <w:ind w:firstLine="459"/>
              <w:jc w:val="center"/>
              <w:rPr>
                <w:sz w:val="24"/>
                <w:szCs w:val="24"/>
              </w:rPr>
            </w:pPr>
          </w:p>
        </w:tc>
      </w:tr>
      <w:tr w:rsidR="00A37C65" w:rsidRPr="00B858AD" w:rsidTr="007E07FE">
        <w:tc>
          <w:tcPr>
            <w:tcW w:w="905" w:type="dxa"/>
          </w:tcPr>
          <w:p w:rsidR="00A37C65" w:rsidRPr="00B858AD" w:rsidRDefault="00A37C65" w:rsidP="001F50A2">
            <w:pPr>
              <w:ind w:right="22"/>
              <w:jc w:val="center"/>
              <w:rPr>
                <w:sz w:val="24"/>
                <w:szCs w:val="24"/>
              </w:rPr>
            </w:pPr>
            <w:r w:rsidRPr="00B858AD">
              <w:rPr>
                <w:sz w:val="24"/>
                <w:szCs w:val="24"/>
              </w:rPr>
              <w:t>11.7.</w:t>
            </w:r>
          </w:p>
        </w:tc>
        <w:tc>
          <w:tcPr>
            <w:tcW w:w="3244" w:type="dxa"/>
          </w:tcPr>
          <w:p w:rsidR="00A37C65" w:rsidRPr="00B858AD" w:rsidRDefault="00A37C65" w:rsidP="00F27477">
            <w:pPr>
              <w:ind w:right="22" w:firstLine="362"/>
              <w:jc w:val="both"/>
              <w:rPr>
                <w:sz w:val="24"/>
                <w:szCs w:val="24"/>
              </w:rPr>
            </w:pPr>
            <w:r w:rsidRPr="00B858AD">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2694" w:type="dxa"/>
          </w:tcPr>
          <w:p w:rsidR="00A37C65" w:rsidRPr="00B858AD" w:rsidRDefault="00A37C65" w:rsidP="007251A5">
            <w:pPr>
              <w:ind w:right="34"/>
              <w:jc w:val="both"/>
              <w:rPr>
                <w:sz w:val="24"/>
                <w:szCs w:val="24"/>
              </w:rPr>
            </w:pPr>
            <w:r w:rsidRPr="00B858AD">
              <w:rPr>
                <w:sz w:val="24"/>
                <w:szCs w:val="24"/>
              </w:rPr>
              <w:t>Сектор охорони державної таємниці, технічного та криптографічного захисту інформації</w:t>
            </w:r>
          </w:p>
        </w:tc>
        <w:tc>
          <w:tcPr>
            <w:tcW w:w="1418" w:type="dxa"/>
          </w:tcPr>
          <w:p w:rsidR="00A37C65" w:rsidRPr="00B858AD" w:rsidRDefault="00A37C65" w:rsidP="00CA079B">
            <w:pPr>
              <w:jc w:val="center"/>
              <w:rPr>
                <w:sz w:val="24"/>
                <w:szCs w:val="24"/>
              </w:rPr>
            </w:pPr>
            <w:r w:rsidRPr="00B858AD">
              <w:rPr>
                <w:sz w:val="24"/>
                <w:szCs w:val="24"/>
              </w:rPr>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Сектором охорони державної таємниці, технічного та криптографічного захисту інформації 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w:t>
            </w:r>
            <w:r w:rsidR="00C85D18">
              <w:rPr>
                <w:sz w:val="24"/>
                <w:szCs w:val="24"/>
              </w:rPr>
              <w:t xml:space="preserve">               </w:t>
            </w:r>
            <w:r w:rsidRPr="00B858AD">
              <w:rPr>
                <w:sz w:val="24"/>
                <w:szCs w:val="24"/>
              </w:rPr>
              <w:t xml:space="preserve">18 грудня 2013 року №939. </w:t>
            </w:r>
          </w:p>
          <w:p w:rsidR="00A37C65" w:rsidRPr="00B858AD" w:rsidRDefault="00A37C65" w:rsidP="00EF189D">
            <w:pPr>
              <w:ind w:firstLine="459"/>
              <w:jc w:val="both"/>
              <w:rPr>
                <w:sz w:val="24"/>
                <w:szCs w:val="24"/>
              </w:rPr>
            </w:pPr>
            <w:r w:rsidRPr="00B858AD">
              <w:rPr>
                <w:sz w:val="24"/>
                <w:szCs w:val="24"/>
              </w:rPr>
              <w:t>За результатами проведеної працівниками УСБУ в Житомирській області спеціальної експертизи, щодо наявності умов для провадження діяльності, пов’язаної з державною таємницею, ГУ ДПС поновлено спеціальний дозвіл на провадження такої діяльності, від 16.05.2022 №ЖИ2-2022-011.</w:t>
            </w:r>
          </w:p>
          <w:p w:rsidR="00A37C65" w:rsidRPr="00B858AD" w:rsidRDefault="00A37C65" w:rsidP="00EF189D">
            <w:pPr>
              <w:ind w:firstLine="459"/>
              <w:jc w:val="both"/>
              <w:rPr>
                <w:sz w:val="24"/>
                <w:szCs w:val="24"/>
              </w:rPr>
            </w:pPr>
            <w:r w:rsidRPr="00B858AD">
              <w:rPr>
                <w:sz w:val="24"/>
                <w:szCs w:val="24"/>
              </w:rPr>
              <w:t xml:space="preserve">Проведена перевірка наявності секретних документів та інших матеріальних носіїв секретної інформації в ГУ ДПС, за результатами якої  встановлено, що усі матеріальні носії секретної інформації, які обліковані та знаходяться на зберіганні в ГУ ДПС є в наявності (акт перевірки від 06.07.2022.№79/15дск). </w:t>
            </w:r>
          </w:p>
        </w:tc>
      </w:tr>
      <w:tr w:rsidR="00A37C65" w:rsidRPr="00B858AD" w:rsidTr="007E07FE">
        <w:tc>
          <w:tcPr>
            <w:tcW w:w="905" w:type="dxa"/>
          </w:tcPr>
          <w:p w:rsidR="00A37C65" w:rsidRPr="00B858AD" w:rsidRDefault="00A37C65" w:rsidP="001F50A2">
            <w:pPr>
              <w:ind w:right="-108"/>
              <w:jc w:val="center"/>
              <w:rPr>
                <w:sz w:val="24"/>
                <w:szCs w:val="24"/>
              </w:rPr>
            </w:pPr>
            <w:r w:rsidRPr="00B858AD">
              <w:rPr>
                <w:sz w:val="24"/>
                <w:szCs w:val="24"/>
              </w:rPr>
              <w:t>11.8.</w:t>
            </w:r>
          </w:p>
        </w:tc>
        <w:tc>
          <w:tcPr>
            <w:tcW w:w="3244" w:type="dxa"/>
          </w:tcPr>
          <w:p w:rsidR="00A37C65" w:rsidRPr="00B858AD" w:rsidRDefault="00A37C65" w:rsidP="00B658EF">
            <w:pPr>
              <w:ind w:right="22" w:firstLine="362"/>
              <w:jc w:val="both"/>
              <w:rPr>
                <w:sz w:val="24"/>
                <w:szCs w:val="24"/>
              </w:rPr>
            </w:pPr>
            <w:r w:rsidRPr="00B858AD">
              <w:rPr>
                <w:sz w:val="24"/>
                <w:szCs w:val="24"/>
              </w:rPr>
              <w:t xml:space="preserve">Організація та здійснення контролю за дотриманням порядку </w:t>
            </w:r>
            <w:r w:rsidRPr="00B858AD">
              <w:rPr>
                <w:sz w:val="24"/>
                <w:szCs w:val="24"/>
              </w:rPr>
              <w:lastRenderedPageBreak/>
              <w:t>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2694" w:type="dxa"/>
          </w:tcPr>
          <w:p w:rsidR="00A37C65" w:rsidRPr="00B858AD" w:rsidRDefault="00A37C65" w:rsidP="007251A5">
            <w:pPr>
              <w:ind w:right="34"/>
              <w:jc w:val="both"/>
              <w:rPr>
                <w:sz w:val="24"/>
                <w:szCs w:val="24"/>
              </w:rPr>
            </w:pPr>
            <w:r w:rsidRPr="00B858AD">
              <w:rPr>
                <w:sz w:val="24"/>
                <w:szCs w:val="24"/>
              </w:rPr>
              <w:lastRenderedPageBreak/>
              <w:t xml:space="preserve">Сектор охорони державної таємниці, технічного та </w:t>
            </w:r>
            <w:r w:rsidRPr="00B858AD">
              <w:rPr>
                <w:sz w:val="24"/>
                <w:szCs w:val="24"/>
              </w:rPr>
              <w:lastRenderedPageBreak/>
              <w:t>криптографічного захисту інформації</w:t>
            </w:r>
          </w:p>
        </w:tc>
        <w:tc>
          <w:tcPr>
            <w:tcW w:w="1418" w:type="dxa"/>
          </w:tcPr>
          <w:p w:rsidR="00A37C65" w:rsidRPr="00B858AD" w:rsidRDefault="00A37C65" w:rsidP="005D152B">
            <w:pPr>
              <w:jc w:val="center"/>
              <w:rPr>
                <w:sz w:val="24"/>
                <w:szCs w:val="24"/>
              </w:rPr>
            </w:pPr>
            <w:r w:rsidRPr="00B858AD">
              <w:rPr>
                <w:sz w:val="24"/>
                <w:szCs w:val="24"/>
              </w:rPr>
              <w:lastRenderedPageBreak/>
              <w:t>Протягом півріччя</w:t>
            </w:r>
          </w:p>
        </w:tc>
        <w:tc>
          <w:tcPr>
            <w:tcW w:w="6946" w:type="dxa"/>
          </w:tcPr>
          <w:p w:rsidR="00A37C65" w:rsidRPr="00B858AD" w:rsidRDefault="00A37C65" w:rsidP="00EF189D">
            <w:pPr>
              <w:ind w:firstLine="459"/>
              <w:jc w:val="both"/>
              <w:rPr>
                <w:sz w:val="24"/>
                <w:szCs w:val="24"/>
              </w:rPr>
            </w:pPr>
            <w:r w:rsidRPr="00B858AD">
              <w:rPr>
                <w:sz w:val="24"/>
                <w:szCs w:val="24"/>
              </w:rPr>
              <w:t xml:space="preserve">У першому півріччі 2022 року забезпечено організацію та здійснення контролю за дотриманням порядку допуску та доступу працівників до відомостей, що становлять державну </w:t>
            </w:r>
            <w:r w:rsidRPr="00B858AD">
              <w:rPr>
                <w:sz w:val="24"/>
                <w:szCs w:val="24"/>
              </w:rPr>
              <w:lastRenderedPageBreak/>
              <w:t>таємницю, перевірку відповідності форми допуску працівника до державної таємниці ступеню секретності відомостей, з якими він працює.</w:t>
            </w:r>
          </w:p>
          <w:p w:rsidR="00A37C65" w:rsidRPr="00B858AD" w:rsidRDefault="00A37C65" w:rsidP="00EF189D">
            <w:pPr>
              <w:ind w:firstLine="459"/>
              <w:jc w:val="both"/>
              <w:rPr>
                <w:sz w:val="24"/>
                <w:szCs w:val="24"/>
              </w:rPr>
            </w:pPr>
            <w:r w:rsidRPr="00B858AD">
              <w:rPr>
                <w:sz w:val="24"/>
                <w:szCs w:val="24"/>
              </w:rPr>
              <w:t xml:space="preserve">Протягом півріччя було надано доступ до державної таємниці 2 працівникам ГУ ДПС. </w:t>
            </w:r>
          </w:p>
        </w:tc>
      </w:tr>
    </w:tbl>
    <w:p w:rsidR="00203EC6" w:rsidRPr="00B858AD" w:rsidRDefault="00203EC6" w:rsidP="00897C4F">
      <w:pPr>
        <w:ind w:hanging="180"/>
        <w:jc w:val="both"/>
        <w:rPr>
          <w:sz w:val="24"/>
          <w:szCs w:val="24"/>
        </w:rPr>
      </w:pPr>
      <w:bookmarkStart w:id="0" w:name="_GoBack"/>
      <w:bookmarkEnd w:id="0"/>
    </w:p>
    <w:p w:rsidR="0001399F" w:rsidRPr="00B858AD" w:rsidRDefault="0001399F" w:rsidP="00897C4F">
      <w:pPr>
        <w:ind w:hanging="180"/>
        <w:jc w:val="both"/>
        <w:rPr>
          <w:sz w:val="24"/>
          <w:szCs w:val="24"/>
        </w:rPr>
      </w:pPr>
    </w:p>
    <w:p w:rsidR="00ED3D9A" w:rsidRPr="00B858AD" w:rsidRDefault="00ED3D9A" w:rsidP="00897C4F">
      <w:pPr>
        <w:ind w:hanging="180"/>
        <w:jc w:val="both"/>
        <w:rPr>
          <w:sz w:val="24"/>
          <w:szCs w:val="24"/>
        </w:rPr>
      </w:pPr>
    </w:p>
    <w:p w:rsidR="00203EC6" w:rsidRPr="00B858AD" w:rsidRDefault="00ED3D9A" w:rsidP="00897C4F">
      <w:pPr>
        <w:ind w:hanging="180"/>
        <w:jc w:val="both"/>
        <w:rPr>
          <w:sz w:val="24"/>
          <w:szCs w:val="24"/>
        </w:rPr>
      </w:pPr>
      <w:r w:rsidRPr="00B858AD">
        <w:rPr>
          <w:sz w:val="24"/>
          <w:szCs w:val="24"/>
        </w:rPr>
        <w:t>В. о. н</w:t>
      </w:r>
      <w:r w:rsidR="00203EC6" w:rsidRPr="00B858AD">
        <w:rPr>
          <w:sz w:val="24"/>
          <w:szCs w:val="24"/>
        </w:rPr>
        <w:t>ачальник</w:t>
      </w:r>
      <w:r w:rsidRPr="00B858AD">
        <w:rPr>
          <w:sz w:val="24"/>
          <w:szCs w:val="24"/>
        </w:rPr>
        <w:t>а</w:t>
      </w:r>
      <w:r w:rsidR="00203EC6" w:rsidRPr="00B858AD">
        <w:rPr>
          <w:sz w:val="24"/>
          <w:szCs w:val="24"/>
        </w:rPr>
        <w:t xml:space="preserve"> Головного управління </w:t>
      </w:r>
    </w:p>
    <w:p w:rsidR="00203EC6" w:rsidRPr="00B858AD" w:rsidRDefault="00203EC6" w:rsidP="00C85D18">
      <w:pPr>
        <w:ind w:right="-457" w:hanging="180"/>
        <w:jc w:val="both"/>
        <w:rPr>
          <w:sz w:val="24"/>
          <w:szCs w:val="24"/>
        </w:rPr>
      </w:pPr>
      <w:r w:rsidRPr="00B858AD">
        <w:rPr>
          <w:sz w:val="24"/>
          <w:szCs w:val="24"/>
        </w:rPr>
        <w:t>ДПС у Житомирській області</w:t>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r>
      <w:r w:rsidRPr="00B858AD">
        <w:rPr>
          <w:sz w:val="24"/>
          <w:szCs w:val="24"/>
        </w:rPr>
        <w:tab/>
        <w:t xml:space="preserve">        </w:t>
      </w:r>
      <w:r w:rsidR="00C85D18">
        <w:rPr>
          <w:sz w:val="24"/>
          <w:szCs w:val="24"/>
        </w:rPr>
        <w:t xml:space="preserve">          </w:t>
      </w:r>
      <w:r w:rsidR="00ED3D9A" w:rsidRPr="00B858AD">
        <w:rPr>
          <w:sz w:val="24"/>
          <w:szCs w:val="24"/>
        </w:rPr>
        <w:t xml:space="preserve">            </w:t>
      </w:r>
      <w:r w:rsidRPr="00B858AD">
        <w:rPr>
          <w:sz w:val="24"/>
          <w:szCs w:val="24"/>
        </w:rPr>
        <w:t xml:space="preserve">    </w:t>
      </w:r>
      <w:r w:rsidR="00C85D18">
        <w:rPr>
          <w:sz w:val="24"/>
          <w:szCs w:val="24"/>
        </w:rPr>
        <w:t>Сергій КРАСИЛЕНКО</w:t>
      </w:r>
    </w:p>
    <w:sectPr w:rsidR="00203EC6" w:rsidRPr="00B858AD" w:rsidSect="00563B68">
      <w:headerReference w:type="even" r:id="rId10"/>
      <w:headerReference w:type="default" r:id="rId11"/>
      <w:footerReference w:type="even" r:id="rId12"/>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0C" w:rsidRDefault="0035160C">
      <w:r>
        <w:separator/>
      </w:r>
    </w:p>
  </w:endnote>
  <w:endnote w:type="continuationSeparator" w:id="1">
    <w:p w:rsidR="0035160C" w:rsidRDefault="0035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0C" w:rsidRDefault="0035160C" w:rsidP="00936DA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160C" w:rsidRDefault="003516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0C" w:rsidRDefault="0035160C">
      <w:r>
        <w:separator/>
      </w:r>
    </w:p>
  </w:footnote>
  <w:footnote w:type="continuationSeparator" w:id="1">
    <w:p w:rsidR="0035160C" w:rsidRDefault="00351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0C" w:rsidRDefault="0035160C" w:rsidP="005A45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160C" w:rsidRDefault="003516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0C" w:rsidRDefault="0035160C" w:rsidP="00D922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5B1D">
      <w:rPr>
        <w:rStyle w:val="a6"/>
        <w:noProof/>
      </w:rPr>
      <w:t>20</w:t>
    </w:r>
    <w:r>
      <w:rPr>
        <w:rStyle w:val="a6"/>
      </w:rPr>
      <w:fldChar w:fldCharType="end"/>
    </w:r>
  </w:p>
  <w:p w:rsidR="0035160C" w:rsidRDefault="003516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
    <w:nsid w:val="06A0485B"/>
    <w:multiLevelType w:val="hybridMultilevel"/>
    <w:tmpl w:val="54E2E52C"/>
    <w:lvl w:ilvl="0" w:tplc="2518956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nsid w:val="36EC45C7"/>
    <w:multiLevelType w:val="hybridMultilevel"/>
    <w:tmpl w:val="BDA62B6C"/>
    <w:lvl w:ilvl="0" w:tplc="4A0E82C8">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098F"/>
    <w:rsid w:val="00010DAB"/>
    <w:rsid w:val="000114DA"/>
    <w:rsid w:val="00011613"/>
    <w:rsid w:val="00013979"/>
    <w:rsid w:val="0001399F"/>
    <w:rsid w:val="000157EC"/>
    <w:rsid w:val="00017B68"/>
    <w:rsid w:val="000210DF"/>
    <w:rsid w:val="00023878"/>
    <w:rsid w:val="000244B7"/>
    <w:rsid w:val="00025E2D"/>
    <w:rsid w:val="0002694F"/>
    <w:rsid w:val="00027194"/>
    <w:rsid w:val="00030100"/>
    <w:rsid w:val="000326B0"/>
    <w:rsid w:val="000344F2"/>
    <w:rsid w:val="00034804"/>
    <w:rsid w:val="000360E1"/>
    <w:rsid w:val="00037A09"/>
    <w:rsid w:val="00040A11"/>
    <w:rsid w:val="000414FC"/>
    <w:rsid w:val="00043F9D"/>
    <w:rsid w:val="00045927"/>
    <w:rsid w:val="00046587"/>
    <w:rsid w:val="00047A95"/>
    <w:rsid w:val="000514F8"/>
    <w:rsid w:val="0005185D"/>
    <w:rsid w:val="00051895"/>
    <w:rsid w:val="00052640"/>
    <w:rsid w:val="000546B9"/>
    <w:rsid w:val="000575C0"/>
    <w:rsid w:val="00060F01"/>
    <w:rsid w:val="00061304"/>
    <w:rsid w:val="0006249E"/>
    <w:rsid w:val="00064CF3"/>
    <w:rsid w:val="00065727"/>
    <w:rsid w:val="0006665D"/>
    <w:rsid w:val="000714AC"/>
    <w:rsid w:val="0007191B"/>
    <w:rsid w:val="0007244C"/>
    <w:rsid w:val="00074CD3"/>
    <w:rsid w:val="000750F6"/>
    <w:rsid w:val="000753DF"/>
    <w:rsid w:val="00081813"/>
    <w:rsid w:val="000833F9"/>
    <w:rsid w:val="00084DCE"/>
    <w:rsid w:val="000855D4"/>
    <w:rsid w:val="00086D1D"/>
    <w:rsid w:val="000872F6"/>
    <w:rsid w:val="0009150B"/>
    <w:rsid w:val="000943F6"/>
    <w:rsid w:val="0009472C"/>
    <w:rsid w:val="000961A3"/>
    <w:rsid w:val="000A2C41"/>
    <w:rsid w:val="000A3D2E"/>
    <w:rsid w:val="000A42CB"/>
    <w:rsid w:val="000A476F"/>
    <w:rsid w:val="000A509A"/>
    <w:rsid w:val="000A5C29"/>
    <w:rsid w:val="000A7D4B"/>
    <w:rsid w:val="000B388C"/>
    <w:rsid w:val="000B4336"/>
    <w:rsid w:val="000B53CE"/>
    <w:rsid w:val="000B62B0"/>
    <w:rsid w:val="000B66CC"/>
    <w:rsid w:val="000C292C"/>
    <w:rsid w:val="000C2FC7"/>
    <w:rsid w:val="000C3DB6"/>
    <w:rsid w:val="000C609C"/>
    <w:rsid w:val="000D44C4"/>
    <w:rsid w:val="000D5D99"/>
    <w:rsid w:val="000D66A9"/>
    <w:rsid w:val="000D69BD"/>
    <w:rsid w:val="000D6FF1"/>
    <w:rsid w:val="000D73D0"/>
    <w:rsid w:val="000D75ED"/>
    <w:rsid w:val="000E12C2"/>
    <w:rsid w:val="000E462D"/>
    <w:rsid w:val="000E533B"/>
    <w:rsid w:val="000E6524"/>
    <w:rsid w:val="000E6AF3"/>
    <w:rsid w:val="000E7D75"/>
    <w:rsid w:val="000E7D9F"/>
    <w:rsid w:val="000F032D"/>
    <w:rsid w:val="000F7D44"/>
    <w:rsid w:val="00102DD8"/>
    <w:rsid w:val="00104D78"/>
    <w:rsid w:val="00104F55"/>
    <w:rsid w:val="00105741"/>
    <w:rsid w:val="00105EF5"/>
    <w:rsid w:val="00106711"/>
    <w:rsid w:val="0011078D"/>
    <w:rsid w:val="001107A4"/>
    <w:rsid w:val="00111F58"/>
    <w:rsid w:val="0011420F"/>
    <w:rsid w:val="001164BA"/>
    <w:rsid w:val="0011729C"/>
    <w:rsid w:val="001208DC"/>
    <w:rsid w:val="001215D4"/>
    <w:rsid w:val="001234F6"/>
    <w:rsid w:val="00130E29"/>
    <w:rsid w:val="00131701"/>
    <w:rsid w:val="00131F91"/>
    <w:rsid w:val="00132497"/>
    <w:rsid w:val="001326BE"/>
    <w:rsid w:val="00134033"/>
    <w:rsid w:val="00135AF3"/>
    <w:rsid w:val="00137F9A"/>
    <w:rsid w:val="00141BF9"/>
    <w:rsid w:val="00142D89"/>
    <w:rsid w:val="001431EA"/>
    <w:rsid w:val="00143317"/>
    <w:rsid w:val="00144349"/>
    <w:rsid w:val="00145686"/>
    <w:rsid w:val="00145A33"/>
    <w:rsid w:val="00145A97"/>
    <w:rsid w:val="00145ABC"/>
    <w:rsid w:val="00147E97"/>
    <w:rsid w:val="00150845"/>
    <w:rsid w:val="00150A11"/>
    <w:rsid w:val="0015257B"/>
    <w:rsid w:val="00153A10"/>
    <w:rsid w:val="0016585F"/>
    <w:rsid w:val="00172451"/>
    <w:rsid w:val="00173614"/>
    <w:rsid w:val="001747BE"/>
    <w:rsid w:val="00174C74"/>
    <w:rsid w:val="00180E1B"/>
    <w:rsid w:val="00185696"/>
    <w:rsid w:val="001860D4"/>
    <w:rsid w:val="00186BA7"/>
    <w:rsid w:val="00186BDB"/>
    <w:rsid w:val="00190E1F"/>
    <w:rsid w:val="00192C4C"/>
    <w:rsid w:val="0019312E"/>
    <w:rsid w:val="00194429"/>
    <w:rsid w:val="0019448A"/>
    <w:rsid w:val="0019568B"/>
    <w:rsid w:val="001A13DB"/>
    <w:rsid w:val="001A1A82"/>
    <w:rsid w:val="001A2E1C"/>
    <w:rsid w:val="001A2E52"/>
    <w:rsid w:val="001A33F6"/>
    <w:rsid w:val="001A4650"/>
    <w:rsid w:val="001A4D60"/>
    <w:rsid w:val="001B1C4A"/>
    <w:rsid w:val="001B38CF"/>
    <w:rsid w:val="001B3C69"/>
    <w:rsid w:val="001B3CBF"/>
    <w:rsid w:val="001B48E0"/>
    <w:rsid w:val="001B556D"/>
    <w:rsid w:val="001B63B8"/>
    <w:rsid w:val="001B71F5"/>
    <w:rsid w:val="001B7B42"/>
    <w:rsid w:val="001C0D81"/>
    <w:rsid w:val="001C529D"/>
    <w:rsid w:val="001C584D"/>
    <w:rsid w:val="001D06D5"/>
    <w:rsid w:val="001D3794"/>
    <w:rsid w:val="001D4EF5"/>
    <w:rsid w:val="001D5D49"/>
    <w:rsid w:val="001D7D8B"/>
    <w:rsid w:val="001D7DB8"/>
    <w:rsid w:val="001E0E79"/>
    <w:rsid w:val="001E1434"/>
    <w:rsid w:val="001E23D9"/>
    <w:rsid w:val="001E2EAB"/>
    <w:rsid w:val="001E706D"/>
    <w:rsid w:val="001E7212"/>
    <w:rsid w:val="001E78E9"/>
    <w:rsid w:val="001F14E8"/>
    <w:rsid w:val="001F1FE2"/>
    <w:rsid w:val="001F3097"/>
    <w:rsid w:val="001F50A2"/>
    <w:rsid w:val="001F63B2"/>
    <w:rsid w:val="001F7701"/>
    <w:rsid w:val="00202F12"/>
    <w:rsid w:val="00203EC6"/>
    <w:rsid w:val="00204E63"/>
    <w:rsid w:val="002111C7"/>
    <w:rsid w:val="00212F9F"/>
    <w:rsid w:val="00214B0F"/>
    <w:rsid w:val="002160B5"/>
    <w:rsid w:val="00216249"/>
    <w:rsid w:val="002166A2"/>
    <w:rsid w:val="00217FE6"/>
    <w:rsid w:val="00220551"/>
    <w:rsid w:val="0022072A"/>
    <w:rsid w:val="00222ED3"/>
    <w:rsid w:val="002260D1"/>
    <w:rsid w:val="002269AA"/>
    <w:rsid w:val="002304D5"/>
    <w:rsid w:val="0023169A"/>
    <w:rsid w:val="00241127"/>
    <w:rsid w:val="00242A61"/>
    <w:rsid w:val="002447E2"/>
    <w:rsid w:val="00247C60"/>
    <w:rsid w:val="002501E7"/>
    <w:rsid w:val="0025166A"/>
    <w:rsid w:val="00251832"/>
    <w:rsid w:val="00252060"/>
    <w:rsid w:val="0025379B"/>
    <w:rsid w:val="00253850"/>
    <w:rsid w:val="00256086"/>
    <w:rsid w:val="00257665"/>
    <w:rsid w:val="00264030"/>
    <w:rsid w:val="00265BE7"/>
    <w:rsid w:val="00266946"/>
    <w:rsid w:val="0026703C"/>
    <w:rsid w:val="0027080A"/>
    <w:rsid w:val="0027102F"/>
    <w:rsid w:val="0027241B"/>
    <w:rsid w:val="00273DA6"/>
    <w:rsid w:val="00274EFC"/>
    <w:rsid w:val="00277B5C"/>
    <w:rsid w:val="00281EC9"/>
    <w:rsid w:val="002861CB"/>
    <w:rsid w:val="00290D82"/>
    <w:rsid w:val="0029102F"/>
    <w:rsid w:val="002912CB"/>
    <w:rsid w:val="0029140B"/>
    <w:rsid w:val="00292ED7"/>
    <w:rsid w:val="00293242"/>
    <w:rsid w:val="002954BF"/>
    <w:rsid w:val="00295992"/>
    <w:rsid w:val="002978D3"/>
    <w:rsid w:val="002A0D68"/>
    <w:rsid w:val="002A1626"/>
    <w:rsid w:val="002A17DA"/>
    <w:rsid w:val="002A3849"/>
    <w:rsid w:val="002A5F25"/>
    <w:rsid w:val="002B36B8"/>
    <w:rsid w:val="002B3866"/>
    <w:rsid w:val="002B53DF"/>
    <w:rsid w:val="002B65EC"/>
    <w:rsid w:val="002B6779"/>
    <w:rsid w:val="002B678D"/>
    <w:rsid w:val="002B6A44"/>
    <w:rsid w:val="002B7953"/>
    <w:rsid w:val="002C0A00"/>
    <w:rsid w:val="002C100F"/>
    <w:rsid w:val="002C3818"/>
    <w:rsid w:val="002D08F5"/>
    <w:rsid w:val="002D17BC"/>
    <w:rsid w:val="002D340B"/>
    <w:rsid w:val="002D4F53"/>
    <w:rsid w:val="002D5D68"/>
    <w:rsid w:val="002E0E5F"/>
    <w:rsid w:val="002E0FDC"/>
    <w:rsid w:val="002E131C"/>
    <w:rsid w:val="002E2E5C"/>
    <w:rsid w:val="002E4AB0"/>
    <w:rsid w:val="002E5E62"/>
    <w:rsid w:val="002F5B0C"/>
    <w:rsid w:val="003018BB"/>
    <w:rsid w:val="0030213F"/>
    <w:rsid w:val="003027E5"/>
    <w:rsid w:val="00306E84"/>
    <w:rsid w:val="00310A69"/>
    <w:rsid w:val="00312912"/>
    <w:rsid w:val="003142BC"/>
    <w:rsid w:val="003143C9"/>
    <w:rsid w:val="00317560"/>
    <w:rsid w:val="0032185A"/>
    <w:rsid w:val="00325067"/>
    <w:rsid w:val="00330B29"/>
    <w:rsid w:val="00332CA6"/>
    <w:rsid w:val="003332C8"/>
    <w:rsid w:val="00334BAF"/>
    <w:rsid w:val="003350FC"/>
    <w:rsid w:val="0033595F"/>
    <w:rsid w:val="003360F5"/>
    <w:rsid w:val="003368DA"/>
    <w:rsid w:val="00337D96"/>
    <w:rsid w:val="0034077E"/>
    <w:rsid w:val="00340BDD"/>
    <w:rsid w:val="00340D14"/>
    <w:rsid w:val="00342485"/>
    <w:rsid w:val="00344207"/>
    <w:rsid w:val="00344B62"/>
    <w:rsid w:val="00344DF6"/>
    <w:rsid w:val="00345942"/>
    <w:rsid w:val="00345C69"/>
    <w:rsid w:val="00346723"/>
    <w:rsid w:val="00347962"/>
    <w:rsid w:val="0035160C"/>
    <w:rsid w:val="003521DB"/>
    <w:rsid w:val="0035244B"/>
    <w:rsid w:val="003533F7"/>
    <w:rsid w:val="00353488"/>
    <w:rsid w:val="0035364F"/>
    <w:rsid w:val="00353FF2"/>
    <w:rsid w:val="003545AD"/>
    <w:rsid w:val="00355DF6"/>
    <w:rsid w:val="003574C9"/>
    <w:rsid w:val="0036082A"/>
    <w:rsid w:val="00360D5D"/>
    <w:rsid w:val="00361168"/>
    <w:rsid w:val="00362CCF"/>
    <w:rsid w:val="00364ED2"/>
    <w:rsid w:val="00366DFE"/>
    <w:rsid w:val="00373575"/>
    <w:rsid w:val="00373A46"/>
    <w:rsid w:val="0037453E"/>
    <w:rsid w:val="00374B8E"/>
    <w:rsid w:val="003758AB"/>
    <w:rsid w:val="0037648F"/>
    <w:rsid w:val="00376E77"/>
    <w:rsid w:val="00380A78"/>
    <w:rsid w:val="003821DF"/>
    <w:rsid w:val="0038295A"/>
    <w:rsid w:val="00382AB6"/>
    <w:rsid w:val="003870BA"/>
    <w:rsid w:val="003870D6"/>
    <w:rsid w:val="00392A0A"/>
    <w:rsid w:val="0039325A"/>
    <w:rsid w:val="00395911"/>
    <w:rsid w:val="003A039C"/>
    <w:rsid w:val="003A05C6"/>
    <w:rsid w:val="003A15B9"/>
    <w:rsid w:val="003A17A0"/>
    <w:rsid w:val="003A1AE4"/>
    <w:rsid w:val="003A3582"/>
    <w:rsid w:val="003A43DB"/>
    <w:rsid w:val="003A4D2D"/>
    <w:rsid w:val="003B1623"/>
    <w:rsid w:val="003B5A9B"/>
    <w:rsid w:val="003B7935"/>
    <w:rsid w:val="003C086A"/>
    <w:rsid w:val="003C13FE"/>
    <w:rsid w:val="003C4EB9"/>
    <w:rsid w:val="003C7517"/>
    <w:rsid w:val="003C7952"/>
    <w:rsid w:val="003C7A4A"/>
    <w:rsid w:val="003D0FC6"/>
    <w:rsid w:val="003D32AB"/>
    <w:rsid w:val="003D3B37"/>
    <w:rsid w:val="003D3C2F"/>
    <w:rsid w:val="003D61DA"/>
    <w:rsid w:val="003E18F8"/>
    <w:rsid w:val="003E22BB"/>
    <w:rsid w:val="003E441F"/>
    <w:rsid w:val="003F27AE"/>
    <w:rsid w:val="003F29C3"/>
    <w:rsid w:val="003F2C8C"/>
    <w:rsid w:val="003F3F64"/>
    <w:rsid w:val="003F5355"/>
    <w:rsid w:val="003F6E4A"/>
    <w:rsid w:val="00403E0C"/>
    <w:rsid w:val="0040478E"/>
    <w:rsid w:val="00405BAC"/>
    <w:rsid w:val="00407ABC"/>
    <w:rsid w:val="0041078B"/>
    <w:rsid w:val="00413260"/>
    <w:rsid w:val="004149D1"/>
    <w:rsid w:val="0041524A"/>
    <w:rsid w:val="004155AC"/>
    <w:rsid w:val="00415921"/>
    <w:rsid w:val="00422F2C"/>
    <w:rsid w:val="00424858"/>
    <w:rsid w:val="00426636"/>
    <w:rsid w:val="00433B74"/>
    <w:rsid w:val="00434B6B"/>
    <w:rsid w:val="00435DF9"/>
    <w:rsid w:val="00441FD1"/>
    <w:rsid w:val="00442772"/>
    <w:rsid w:val="004436E0"/>
    <w:rsid w:val="00446273"/>
    <w:rsid w:val="0044694C"/>
    <w:rsid w:val="00450BBB"/>
    <w:rsid w:val="004517A3"/>
    <w:rsid w:val="004517F9"/>
    <w:rsid w:val="00452193"/>
    <w:rsid w:val="0045237E"/>
    <w:rsid w:val="0045362D"/>
    <w:rsid w:val="00453BE4"/>
    <w:rsid w:val="00456BE6"/>
    <w:rsid w:val="00456C12"/>
    <w:rsid w:val="00461725"/>
    <w:rsid w:val="004619AB"/>
    <w:rsid w:val="00462941"/>
    <w:rsid w:val="00464F0A"/>
    <w:rsid w:val="004679D4"/>
    <w:rsid w:val="004710EB"/>
    <w:rsid w:val="0047210E"/>
    <w:rsid w:val="00473B3D"/>
    <w:rsid w:val="00474B89"/>
    <w:rsid w:val="0047543D"/>
    <w:rsid w:val="00475CAE"/>
    <w:rsid w:val="004767A4"/>
    <w:rsid w:val="004810DD"/>
    <w:rsid w:val="004815AF"/>
    <w:rsid w:val="00481AA1"/>
    <w:rsid w:val="00483218"/>
    <w:rsid w:val="00484425"/>
    <w:rsid w:val="00484CAA"/>
    <w:rsid w:val="00485501"/>
    <w:rsid w:val="004867D9"/>
    <w:rsid w:val="004876BD"/>
    <w:rsid w:val="00490242"/>
    <w:rsid w:val="0049044A"/>
    <w:rsid w:val="00490AF9"/>
    <w:rsid w:val="00490F3F"/>
    <w:rsid w:val="00493C31"/>
    <w:rsid w:val="00496CFE"/>
    <w:rsid w:val="004A0A3F"/>
    <w:rsid w:val="004A2D44"/>
    <w:rsid w:val="004A3DDF"/>
    <w:rsid w:val="004A42CA"/>
    <w:rsid w:val="004A4EE2"/>
    <w:rsid w:val="004A764E"/>
    <w:rsid w:val="004B03BA"/>
    <w:rsid w:val="004B19CE"/>
    <w:rsid w:val="004B422D"/>
    <w:rsid w:val="004B439D"/>
    <w:rsid w:val="004B46C8"/>
    <w:rsid w:val="004B5D03"/>
    <w:rsid w:val="004B7507"/>
    <w:rsid w:val="004B79E1"/>
    <w:rsid w:val="004C2BC2"/>
    <w:rsid w:val="004C34CB"/>
    <w:rsid w:val="004C5B08"/>
    <w:rsid w:val="004C6894"/>
    <w:rsid w:val="004C7122"/>
    <w:rsid w:val="004D5628"/>
    <w:rsid w:val="004D6E64"/>
    <w:rsid w:val="004D7C4C"/>
    <w:rsid w:val="004E4D4A"/>
    <w:rsid w:val="004E6B4F"/>
    <w:rsid w:val="004F0709"/>
    <w:rsid w:val="004F10E1"/>
    <w:rsid w:val="004F6D23"/>
    <w:rsid w:val="004F7160"/>
    <w:rsid w:val="00502CCE"/>
    <w:rsid w:val="0050496B"/>
    <w:rsid w:val="00504B3A"/>
    <w:rsid w:val="00505417"/>
    <w:rsid w:val="00505B5B"/>
    <w:rsid w:val="00506EEE"/>
    <w:rsid w:val="00511958"/>
    <w:rsid w:val="00512B02"/>
    <w:rsid w:val="00513764"/>
    <w:rsid w:val="0051652D"/>
    <w:rsid w:val="0052006B"/>
    <w:rsid w:val="00521781"/>
    <w:rsid w:val="005219C6"/>
    <w:rsid w:val="00523C04"/>
    <w:rsid w:val="005240D2"/>
    <w:rsid w:val="00526136"/>
    <w:rsid w:val="005325F0"/>
    <w:rsid w:val="0053334A"/>
    <w:rsid w:val="005344C1"/>
    <w:rsid w:val="0053466F"/>
    <w:rsid w:val="00535F55"/>
    <w:rsid w:val="0053647C"/>
    <w:rsid w:val="005377DE"/>
    <w:rsid w:val="00540D9A"/>
    <w:rsid w:val="00544925"/>
    <w:rsid w:val="00546B41"/>
    <w:rsid w:val="00552E86"/>
    <w:rsid w:val="0055327E"/>
    <w:rsid w:val="00557191"/>
    <w:rsid w:val="005573A3"/>
    <w:rsid w:val="00562EC5"/>
    <w:rsid w:val="00563B68"/>
    <w:rsid w:val="0056513C"/>
    <w:rsid w:val="00565433"/>
    <w:rsid w:val="00565D7B"/>
    <w:rsid w:val="005701DD"/>
    <w:rsid w:val="00572E12"/>
    <w:rsid w:val="00573E92"/>
    <w:rsid w:val="00575820"/>
    <w:rsid w:val="00581890"/>
    <w:rsid w:val="00584724"/>
    <w:rsid w:val="00584B75"/>
    <w:rsid w:val="0058557D"/>
    <w:rsid w:val="005858FF"/>
    <w:rsid w:val="00587425"/>
    <w:rsid w:val="00591604"/>
    <w:rsid w:val="00594096"/>
    <w:rsid w:val="00595FAC"/>
    <w:rsid w:val="0059705A"/>
    <w:rsid w:val="005A222C"/>
    <w:rsid w:val="005A4066"/>
    <w:rsid w:val="005A4514"/>
    <w:rsid w:val="005A67BE"/>
    <w:rsid w:val="005A6B65"/>
    <w:rsid w:val="005A7541"/>
    <w:rsid w:val="005B1E94"/>
    <w:rsid w:val="005B214B"/>
    <w:rsid w:val="005B25B4"/>
    <w:rsid w:val="005B401E"/>
    <w:rsid w:val="005B4901"/>
    <w:rsid w:val="005B4D04"/>
    <w:rsid w:val="005C09EB"/>
    <w:rsid w:val="005C1464"/>
    <w:rsid w:val="005C258A"/>
    <w:rsid w:val="005C27E6"/>
    <w:rsid w:val="005C42CA"/>
    <w:rsid w:val="005C46FB"/>
    <w:rsid w:val="005C5CEA"/>
    <w:rsid w:val="005C5E06"/>
    <w:rsid w:val="005D152B"/>
    <w:rsid w:val="005D46FC"/>
    <w:rsid w:val="005D5687"/>
    <w:rsid w:val="005D58F9"/>
    <w:rsid w:val="005D6358"/>
    <w:rsid w:val="005D6FC7"/>
    <w:rsid w:val="005D7615"/>
    <w:rsid w:val="005E4699"/>
    <w:rsid w:val="005E4B69"/>
    <w:rsid w:val="005F1B7A"/>
    <w:rsid w:val="005F33E5"/>
    <w:rsid w:val="005F3BE5"/>
    <w:rsid w:val="005F49ED"/>
    <w:rsid w:val="005F6EBA"/>
    <w:rsid w:val="005F7354"/>
    <w:rsid w:val="00600574"/>
    <w:rsid w:val="00610A33"/>
    <w:rsid w:val="00610E3A"/>
    <w:rsid w:val="00613461"/>
    <w:rsid w:val="006149F3"/>
    <w:rsid w:val="0061640F"/>
    <w:rsid w:val="006207CC"/>
    <w:rsid w:val="00620BD7"/>
    <w:rsid w:val="00623A7B"/>
    <w:rsid w:val="00624978"/>
    <w:rsid w:val="00624EA6"/>
    <w:rsid w:val="0062620C"/>
    <w:rsid w:val="00630A6A"/>
    <w:rsid w:val="00630ACC"/>
    <w:rsid w:val="00630FF5"/>
    <w:rsid w:val="00633457"/>
    <w:rsid w:val="006352E6"/>
    <w:rsid w:val="006353D1"/>
    <w:rsid w:val="00636080"/>
    <w:rsid w:val="00637419"/>
    <w:rsid w:val="0064386A"/>
    <w:rsid w:val="006450E1"/>
    <w:rsid w:val="0064547B"/>
    <w:rsid w:val="00646A7C"/>
    <w:rsid w:val="00652DE1"/>
    <w:rsid w:val="0065541B"/>
    <w:rsid w:val="00657F52"/>
    <w:rsid w:val="006600E0"/>
    <w:rsid w:val="0066105B"/>
    <w:rsid w:val="0066164B"/>
    <w:rsid w:val="0066741A"/>
    <w:rsid w:val="00667556"/>
    <w:rsid w:val="00667C5F"/>
    <w:rsid w:val="00670DFB"/>
    <w:rsid w:val="0067124A"/>
    <w:rsid w:val="00671653"/>
    <w:rsid w:val="00671E96"/>
    <w:rsid w:val="00672B9A"/>
    <w:rsid w:val="00674103"/>
    <w:rsid w:val="006742B2"/>
    <w:rsid w:val="00675EE5"/>
    <w:rsid w:val="006766B3"/>
    <w:rsid w:val="006825E1"/>
    <w:rsid w:val="0068404B"/>
    <w:rsid w:val="00685205"/>
    <w:rsid w:val="006869F5"/>
    <w:rsid w:val="006906C0"/>
    <w:rsid w:val="006934F6"/>
    <w:rsid w:val="00693BD2"/>
    <w:rsid w:val="00693F5A"/>
    <w:rsid w:val="006A0CB0"/>
    <w:rsid w:val="006A4698"/>
    <w:rsid w:val="006A7422"/>
    <w:rsid w:val="006B094B"/>
    <w:rsid w:val="006B0BC6"/>
    <w:rsid w:val="006B181C"/>
    <w:rsid w:val="006B25B6"/>
    <w:rsid w:val="006B5192"/>
    <w:rsid w:val="006B5356"/>
    <w:rsid w:val="006B6411"/>
    <w:rsid w:val="006C22DF"/>
    <w:rsid w:val="006C39CE"/>
    <w:rsid w:val="006C4DFA"/>
    <w:rsid w:val="006C57A9"/>
    <w:rsid w:val="006C5EEA"/>
    <w:rsid w:val="006C66D6"/>
    <w:rsid w:val="006D07A2"/>
    <w:rsid w:val="006D07F1"/>
    <w:rsid w:val="006D1BFD"/>
    <w:rsid w:val="006D4D3D"/>
    <w:rsid w:val="006D5171"/>
    <w:rsid w:val="006D5E52"/>
    <w:rsid w:val="006D61BC"/>
    <w:rsid w:val="006E0426"/>
    <w:rsid w:val="006E2E65"/>
    <w:rsid w:val="006E4E80"/>
    <w:rsid w:val="006E52FF"/>
    <w:rsid w:val="006E645A"/>
    <w:rsid w:val="006E70D6"/>
    <w:rsid w:val="006F066F"/>
    <w:rsid w:val="006F15BE"/>
    <w:rsid w:val="006F3276"/>
    <w:rsid w:val="006F6BE6"/>
    <w:rsid w:val="00700B14"/>
    <w:rsid w:val="00700C78"/>
    <w:rsid w:val="00701A4E"/>
    <w:rsid w:val="00703095"/>
    <w:rsid w:val="00703312"/>
    <w:rsid w:val="00703E18"/>
    <w:rsid w:val="00705922"/>
    <w:rsid w:val="00706E75"/>
    <w:rsid w:val="00711077"/>
    <w:rsid w:val="007141CF"/>
    <w:rsid w:val="00715017"/>
    <w:rsid w:val="00715FBB"/>
    <w:rsid w:val="00716DBE"/>
    <w:rsid w:val="007210C2"/>
    <w:rsid w:val="00721A20"/>
    <w:rsid w:val="00722DAA"/>
    <w:rsid w:val="0072309E"/>
    <w:rsid w:val="007251A5"/>
    <w:rsid w:val="007274F9"/>
    <w:rsid w:val="007317D1"/>
    <w:rsid w:val="00732E48"/>
    <w:rsid w:val="00734AE9"/>
    <w:rsid w:val="00736500"/>
    <w:rsid w:val="007406C0"/>
    <w:rsid w:val="00741EA6"/>
    <w:rsid w:val="00742AD5"/>
    <w:rsid w:val="00742AE9"/>
    <w:rsid w:val="0074410A"/>
    <w:rsid w:val="00744A32"/>
    <w:rsid w:val="00746EB2"/>
    <w:rsid w:val="00750692"/>
    <w:rsid w:val="007509BF"/>
    <w:rsid w:val="007525BE"/>
    <w:rsid w:val="007536BB"/>
    <w:rsid w:val="00753FB9"/>
    <w:rsid w:val="00754ACD"/>
    <w:rsid w:val="00761AB9"/>
    <w:rsid w:val="007624F5"/>
    <w:rsid w:val="007637BF"/>
    <w:rsid w:val="00766073"/>
    <w:rsid w:val="0077218A"/>
    <w:rsid w:val="00772470"/>
    <w:rsid w:val="00773517"/>
    <w:rsid w:val="0077434C"/>
    <w:rsid w:val="007752CE"/>
    <w:rsid w:val="007766F7"/>
    <w:rsid w:val="00780296"/>
    <w:rsid w:val="007821C0"/>
    <w:rsid w:val="00782FAF"/>
    <w:rsid w:val="0078379E"/>
    <w:rsid w:val="007851F0"/>
    <w:rsid w:val="007853F2"/>
    <w:rsid w:val="007862FD"/>
    <w:rsid w:val="00786828"/>
    <w:rsid w:val="00787E70"/>
    <w:rsid w:val="00794EFE"/>
    <w:rsid w:val="007959D5"/>
    <w:rsid w:val="00797748"/>
    <w:rsid w:val="007A2819"/>
    <w:rsid w:val="007A5CDF"/>
    <w:rsid w:val="007B0099"/>
    <w:rsid w:val="007B35F8"/>
    <w:rsid w:val="007B40D4"/>
    <w:rsid w:val="007B6C06"/>
    <w:rsid w:val="007B6D8B"/>
    <w:rsid w:val="007C05D0"/>
    <w:rsid w:val="007C128E"/>
    <w:rsid w:val="007C137A"/>
    <w:rsid w:val="007C1748"/>
    <w:rsid w:val="007C3DB6"/>
    <w:rsid w:val="007C51D4"/>
    <w:rsid w:val="007C7207"/>
    <w:rsid w:val="007D2DAF"/>
    <w:rsid w:val="007D3490"/>
    <w:rsid w:val="007D43F7"/>
    <w:rsid w:val="007D5896"/>
    <w:rsid w:val="007D7836"/>
    <w:rsid w:val="007E07FE"/>
    <w:rsid w:val="007E1D17"/>
    <w:rsid w:val="007E4291"/>
    <w:rsid w:val="007E48DD"/>
    <w:rsid w:val="007E553C"/>
    <w:rsid w:val="007E573E"/>
    <w:rsid w:val="007E752E"/>
    <w:rsid w:val="007E7A1F"/>
    <w:rsid w:val="007E7E6D"/>
    <w:rsid w:val="007F25CC"/>
    <w:rsid w:val="007F56F1"/>
    <w:rsid w:val="007F66A1"/>
    <w:rsid w:val="007F7347"/>
    <w:rsid w:val="007F7639"/>
    <w:rsid w:val="00800F51"/>
    <w:rsid w:val="00801DBF"/>
    <w:rsid w:val="0080483B"/>
    <w:rsid w:val="008052DE"/>
    <w:rsid w:val="008135ED"/>
    <w:rsid w:val="008138FB"/>
    <w:rsid w:val="0081756B"/>
    <w:rsid w:val="008210B2"/>
    <w:rsid w:val="00822228"/>
    <w:rsid w:val="0082229E"/>
    <w:rsid w:val="00827065"/>
    <w:rsid w:val="008314B0"/>
    <w:rsid w:val="00831CC2"/>
    <w:rsid w:val="0083395C"/>
    <w:rsid w:val="00833E4B"/>
    <w:rsid w:val="00834091"/>
    <w:rsid w:val="0083411C"/>
    <w:rsid w:val="00834383"/>
    <w:rsid w:val="0083458B"/>
    <w:rsid w:val="0084041A"/>
    <w:rsid w:val="0084383A"/>
    <w:rsid w:val="008442F4"/>
    <w:rsid w:val="0084744F"/>
    <w:rsid w:val="00850277"/>
    <w:rsid w:val="008536C7"/>
    <w:rsid w:val="0085659B"/>
    <w:rsid w:val="008565DB"/>
    <w:rsid w:val="00860376"/>
    <w:rsid w:val="00861A67"/>
    <w:rsid w:val="00862DD2"/>
    <w:rsid w:val="008636BD"/>
    <w:rsid w:val="0086417A"/>
    <w:rsid w:val="0086699B"/>
    <w:rsid w:val="008672A6"/>
    <w:rsid w:val="0086775A"/>
    <w:rsid w:val="00873FB9"/>
    <w:rsid w:val="008751B9"/>
    <w:rsid w:val="00877131"/>
    <w:rsid w:val="00877207"/>
    <w:rsid w:val="00877340"/>
    <w:rsid w:val="00880E61"/>
    <w:rsid w:val="00881E68"/>
    <w:rsid w:val="00883F1A"/>
    <w:rsid w:val="008850AA"/>
    <w:rsid w:val="00885C2D"/>
    <w:rsid w:val="00890D25"/>
    <w:rsid w:val="0089248F"/>
    <w:rsid w:val="00892586"/>
    <w:rsid w:val="0089638A"/>
    <w:rsid w:val="00896AC9"/>
    <w:rsid w:val="00896DA4"/>
    <w:rsid w:val="00897C4F"/>
    <w:rsid w:val="008A0F2E"/>
    <w:rsid w:val="008A19A2"/>
    <w:rsid w:val="008A3CBE"/>
    <w:rsid w:val="008A49CF"/>
    <w:rsid w:val="008A67F3"/>
    <w:rsid w:val="008B0B57"/>
    <w:rsid w:val="008B4AD4"/>
    <w:rsid w:val="008B4FE1"/>
    <w:rsid w:val="008B5A44"/>
    <w:rsid w:val="008C0C65"/>
    <w:rsid w:val="008C0D89"/>
    <w:rsid w:val="008C1C36"/>
    <w:rsid w:val="008C1D2E"/>
    <w:rsid w:val="008C39FE"/>
    <w:rsid w:val="008C634E"/>
    <w:rsid w:val="008C6FD2"/>
    <w:rsid w:val="008D2FD6"/>
    <w:rsid w:val="008D3378"/>
    <w:rsid w:val="008D3B16"/>
    <w:rsid w:val="008D3EE5"/>
    <w:rsid w:val="008D5822"/>
    <w:rsid w:val="008D5929"/>
    <w:rsid w:val="008D5D32"/>
    <w:rsid w:val="008D62CF"/>
    <w:rsid w:val="008D7E19"/>
    <w:rsid w:val="008E1A29"/>
    <w:rsid w:val="008E2555"/>
    <w:rsid w:val="008E3203"/>
    <w:rsid w:val="008E5003"/>
    <w:rsid w:val="008E75FC"/>
    <w:rsid w:val="008F0945"/>
    <w:rsid w:val="008F1B01"/>
    <w:rsid w:val="008F1C57"/>
    <w:rsid w:val="008F294A"/>
    <w:rsid w:val="008F2E65"/>
    <w:rsid w:val="008F4FA1"/>
    <w:rsid w:val="008F63B9"/>
    <w:rsid w:val="008F66B2"/>
    <w:rsid w:val="008F6B42"/>
    <w:rsid w:val="008F74A7"/>
    <w:rsid w:val="008F7F8A"/>
    <w:rsid w:val="0090123C"/>
    <w:rsid w:val="00901527"/>
    <w:rsid w:val="00902482"/>
    <w:rsid w:val="00902EFB"/>
    <w:rsid w:val="00905A35"/>
    <w:rsid w:val="0090743E"/>
    <w:rsid w:val="009115E0"/>
    <w:rsid w:val="009144A2"/>
    <w:rsid w:val="0091470D"/>
    <w:rsid w:val="00914AB8"/>
    <w:rsid w:val="00915F1C"/>
    <w:rsid w:val="00916598"/>
    <w:rsid w:val="009212B1"/>
    <w:rsid w:val="00922B89"/>
    <w:rsid w:val="00924CB6"/>
    <w:rsid w:val="009263E4"/>
    <w:rsid w:val="00927A40"/>
    <w:rsid w:val="00931DE1"/>
    <w:rsid w:val="00933389"/>
    <w:rsid w:val="00934D15"/>
    <w:rsid w:val="00934ED7"/>
    <w:rsid w:val="00935C67"/>
    <w:rsid w:val="00935E6C"/>
    <w:rsid w:val="00936DAD"/>
    <w:rsid w:val="00940C71"/>
    <w:rsid w:val="00942287"/>
    <w:rsid w:val="009430FA"/>
    <w:rsid w:val="0094333D"/>
    <w:rsid w:val="009460AA"/>
    <w:rsid w:val="009501DA"/>
    <w:rsid w:val="00953508"/>
    <w:rsid w:val="0095452B"/>
    <w:rsid w:val="009549C4"/>
    <w:rsid w:val="009567AB"/>
    <w:rsid w:val="009610AF"/>
    <w:rsid w:val="00961C40"/>
    <w:rsid w:val="0096228E"/>
    <w:rsid w:val="0096379E"/>
    <w:rsid w:val="009641E5"/>
    <w:rsid w:val="00964BE2"/>
    <w:rsid w:val="00970730"/>
    <w:rsid w:val="0097255C"/>
    <w:rsid w:val="00973399"/>
    <w:rsid w:val="00975939"/>
    <w:rsid w:val="009775FB"/>
    <w:rsid w:val="00977DBB"/>
    <w:rsid w:val="009804A1"/>
    <w:rsid w:val="0098126A"/>
    <w:rsid w:val="00981331"/>
    <w:rsid w:val="00981EBE"/>
    <w:rsid w:val="00983B8F"/>
    <w:rsid w:val="009852CF"/>
    <w:rsid w:val="00985573"/>
    <w:rsid w:val="009905EA"/>
    <w:rsid w:val="00990629"/>
    <w:rsid w:val="00992047"/>
    <w:rsid w:val="00994618"/>
    <w:rsid w:val="00997C9F"/>
    <w:rsid w:val="00997FB8"/>
    <w:rsid w:val="009A3228"/>
    <w:rsid w:val="009A358D"/>
    <w:rsid w:val="009A412A"/>
    <w:rsid w:val="009A4152"/>
    <w:rsid w:val="009A58EF"/>
    <w:rsid w:val="009B0097"/>
    <w:rsid w:val="009B044E"/>
    <w:rsid w:val="009B42F6"/>
    <w:rsid w:val="009B4B85"/>
    <w:rsid w:val="009B4F74"/>
    <w:rsid w:val="009B6229"/>
    <w:rsid w:val="009B7A36"/>
    <w:rsid w:val="009C0356"/>
    <w:rsid w:val="009C6B73"/>
    <w:rsid w:val="009D0A93"/>
    <w:rsid w:val="009D1DBB"/>
    <w:rsid w:val="009D4E01"/>
    <w:rsid w:val="009E045D"/>
    <w:rsid w:val="009E321B"/>
    <w:rsid w:val="009F0A6B"/>
    <w:rsid w:val="009F130B"/>
    <w:rsid w:val="009F2C1F"/>
    <w:rsid w:val="009F4025"/>
    <w:rsid w:val="00A005CA"/>
    <w:rsid w:val="00A00619"/>
    <w:rsid w:val="00A07B38"/>
    <w:rsid w:val="00A11666"/>
    <w:rsid w:val="00A122BA"/>
    <w:rsid w:val="00A14E62"/>
    <w:rsid w:val="00A154E6"/>
    <w:rsid w:val="00A177B3"/>
    <w:rsid w:val="00A21115"/>
    <w:rsid w:val="00A2259C"/>
    <w:rsid w:val="00A26909"/>
    <w:rsid w:val="00A26AA2"/>
    <w:rsid w:val="00A309DB"/>
    <w:rsid w:val="00A33466"/>
    <w:rsid w:val="00A33B50"/>
    <w:rsid w:val="00A36552"/>
    <w:rsid w:val="00A367ED"/>
    <w:rsid w:val="00A36BD6"/>
    <w:rsid w:val="00A36E0C"/>
    <w:rsid w:val="00A37C65"/>
    <w:rsid w:val="00A407DA"/>
    <w:rsid w:val="00A43413"/>
    <w:rsid w:val="00A434EC"/>
    <w:rsid w:val="00A46A5F"/>
    <w:rsid w:val="00A5054F"/>
    <w:rsid w:val="00A50847"/>
    <w:rsid w:val="00A50DCB"/>
    <w:rsid w:val="00A516E4"/>
    <w:rsid w:val="00A52A32"/>
    <w:rsid w:val="00A530AE"/>
    <w:rsid w:val="00A54C30"/>
    <w:rsid w:val="00A564CC"/>
    <w:rsid w:val="00A56EFE"/>
    <w:rsid w:val="00A60702"/>
    <w:rsid w:val="00A61AD9"/>
    <w:rsid w:val="00A623FE"/>
    <w:rsid w:val="00A62A36"/>
    <w:rsid w:val="00A6402F"/>
    <w:rsid w:val="00A644BF"/>
    <w:rsid w:val="00A656A9"/>
    <w:rsid w:val="00A66477"/>
    <w:rsid w:val="00A7136D"/>
    <w:rsid w:val="00A71E46"/>
    <w:rsid w:val="00A76DF7"/>
    <w:rsid w:val="00A77093"/>
    <w:rsid w:val="00A772A0"/>
    <w:rsid w:val="00A80122"/>
    <w:rsid w:val="00A80E7F"/>
    <w:rsid w:val="00A81EF6"/>
    <w:rsid w:val="00A90A1E"/>
    <w:rsid w:val="00A90E88"/>
    <w:rsid w:val="00A91038"/>
    <w:rsid w:val="00A9103D"/>
    <w:rsid w:val="00A95DCC"/>
    <w:rsid w:val="00A97322"/>
    <w:rsid w:val="00AA0F88"/>
    <w:rsid w:val="00AA141C"/>
    <w:rsid w:val="00AA15E2"/>
    <w:rsid w:val="00AA3B6E"/>
    <w:rsid w:val="00AA6325"/>
    <w:rsid w:val="00AB113B"/>
    <w:rsid w:val="00AB25DA"/>
    <w:rsid w:val="00AB2CB7"/>
    <w:rsid w:val="00AB311D"/>
    <w:rsid w:val="00AC13DD"/>
    <w:rsid w:val="00AC2376"/>
    <w:rsid w:val="00AC7CF7"/>
    <w:rsid w:val="00AD04CA"/>
    <w:rsid w:val="00AD1568"/>
    <w:rsid w:val="00AD7732"/>
    <w:rsid w:val="00AD7FC8"/>
    <w:rsid w:val="00AE265C"/>
    <w:rsid w:val="00AE39E8"/>
    <w:rsid w:val="00AE3DBE"/>
    <w:rsid w:val="00AE56B7"/>
    <w:rsid w:val="00AF1447"/>
    <w:rsid w:val="00AF55CB"/>
    <w:rsid w:val="00B00C6A"/>
    <w:rsid w:val="00B030F4"/>
    <w:rsid w:val="00B0579D"/>
    <w:rsid w:val="00B06F8E"/>
    <w:rsid w:val="00B07B4B"/>
    <w:rsid w:val="00B10287"/>
    <w:rsid w:val="00B110F9"/>
    <w:rsid w:val="00B12ADC"/>
    <w:rsid w:val="00B12E6D"/>
    <w:rsid w:val="00B15F4A"/>
    <w:rsid w:val="00B1638B"/>
    <w:rsid w:val="00B16D81"/>
    <w:rsid w:val="00B17200"/>
    <w:rsid w:val="00B22987"/>
    <w:rsid w:val="00B239D3"/>
    <w:rsid w:val="00B243B4"/>
    <w:rsid w:val="00B24DBB"/>
    <w:rsid w:val="00B26FBD"/>
    <w:rsid w:val="00B313FE"/>
    <w:rsid w:val="00B31653"/>
    <w:rsid w:val="00B333A0"/>
    <w:rsid w:val="00B34798"/>
    <w:rsid w:val="00B3664A"/>
    <w:rsid w:val="00B36C52"/>
    <w:rsid w:val="00B42690"/>
    <w:rsid w:val="00B447D8"/>
    <w:rsid w:val="00B45CED"/>
    <w:rsid w:val="00B476C2"/>
    <w:rsid w:val="00B52DB3"/>
    <w:rsid w:val="00B55EE7"/>
    <w:rsid w:val="00B56013"/>
    <w:rsid w:val="00B61044"/>
    <w:rsid w:val="00B61D41"/>
    <w:rsid w:val="00B636A6"/>
    <w:rsid w:val="00B64CF2"/>
    <w:rsid w:val="00B658EF"/>
    <w:rsid w:val="00B67896"/>
    <w:rsid w:val="00B70E29"/>
    <w:rsid w:val="00B727F8"/>
    <w:rsid w:val="00B72DAA"/>
    <w:rsid w:val="00B738FC"/>
    <w:rsid w:val="00B832C8"/>
    <w:rsid w:val="00B8499C"/>
    <w:rsid w:val="00B858AD"/>
    <w:rsid w:val="00B85AF3"/>
    <w:rsid w:val="00B86FE3"/>
    <w:rsid w:val="00B9022A"/>
    <w:rsid w:val="00B94F29"/>
    <w:rsid w:val="00BA18C8"/>
    <w:rsid w:val="00BA36A6"/>
    <w:rsid w:val="00BA49C6"/>
    <w:rsid w:val="00BA4B12"/>
    <w:rsid w:val="00BA4D38"/>
    <w:rsid w:val="00BA51B3"/>
    <w:rsid w:val="00BA55F9"/>
    <w:rsid w:val="00BB5304"/>
    <w:rsid w:val="00BB5BF0"/>
    <w:rsid w:val="00BB7078"/>
    <w:rsid w:val="00BC0DDC"/>
    <w:rsid w:val="00BC27F7"/>
    <w:rsid w:val="00BD076D"/>
    <w:rsid w:val="00BD5FE2"/>
    <w:rsid w:val="00BD6D4E"/>
    <w:rsid w:val="00BF13D6"/>
    <w:rsid w:val="00BF289F"/>
    <w:rsid w:val="00BF3750"/>
    <w:rsid w:val="00BF3BFC"/>
    <w:rsid w:val="00BF5BF7"/>
    <w:rsid w:val="00BF6CD7"/>
    <w:rsid w:val="00BF7AB9"/>
    <w:rsid w:val="00C03091"/>
    <w:rsid w:val="00C040ED"/>
    <w:rsid w:val="00C04EF4"/>
    <w:rsid w:val="00C059A2"/>
    <w:rsid w:val="00C05F47"/>
    <w:rsid w:val="00C111CF"/>
    <w:rsid w:val="00C14F8B"/>
    <w:rsid w:val="00C1597F"/>
    <w:rsid w:val="00C16904"/>
    <w:rsid w:val="00C16AA3"/>
    <w:rsid w:val="00C17EAF"/>
    <w:rsid w:val="00C22D06"/>
    <w:rsid w:val="00C236E5"/>
    <w:rsid w:val="00C23B75"/>
    <w:rsid w:val="00C242D2"/>
    <w:rsid w:val="00C257EA"/>
    <w:rsid w:val="00C27DCA"/>
    <w:rsid w:val="00C36AA7"/>
    <w:rsid w:val="00C371B8"/>
    <w:rsid w:val="00C4068A"/>
    <w:rsid w:val="00C43C13"/>
    <w:rsid w:val="00C47DDB"/>
    <w:rsid w:val="00C520A0"/>
    <w:rsid w:val="00C55900"/>
    <w:rsid w:val="00C57D51"/>
    <w:rsid w:val="00C57E24"/>
    <w:rsid w:val="00C6109E"/>
    <w:rsid w:val="00C66F7A"/>
    <w:rsid w:val="00C70DA7"/>
    <w:rsid w:val="00C72BD9"/>
    <w:rsid w:val="00C73A9B"/>
    <w:rsid w:val="00C76045"/>
    <w:rsid w:val="00C80C29"/>
    <w:rsid w:val="00C81916"/>
    <w:rsid w:val="00C85D18"/>
    <w:rsid w:val="00C90A38"/>
    <w:rsid w:val="00C91691"/>
    <w:rsid w:val="00C92FEC"/>
    <w:rsid w:val="00CA079B"/>
    <w:rsid w:val="00CA1537"/>
    <w:rsid w:val="00CA1B58"/>
    <w:rsid w:val="00CA2C37"/>
    <w:rsid w:val="00CA6A00"/>
    <w:rsid w:val="00CB2C60"/>
    <w:rsid w:val="00CB33AD"/>
    <w:rsid w:val="00CB504F"/>
    <w:rsid w:val="00CB50E4"/>
    <w:rsid w:val="00CB60F9"/>
    <w:rsid w:val="00CB6220"/>
    <w:rsid w:val="00CC0FCA"/>
    <w:rsid w:val="00CC46C3"/>
    <w:rsid w:val="00CC7025"/>
    <w:rsid w:val="00CD0EB5"/>
    <w:rsid w:val="00CD222F"/>
    <w:rsid w:val="00CD4B0E"/>
    <w:rsid w:val="00CD5A8E"/>
    <w:rsid w:val="00CD760E"/>
    <w:rsid w:val="00CD7E88"/>
    <w:rsid w:val="00CE0836"/>
    <w:rsid w:val="00CE18C7"/>
    <w:rsid w:val="00CE18F1"/>
    <w:rsid w:val="00CE1AC7"/>
    <w:rsid w:val="00CE3066"/>
    <w:rsid w:val="00CE439D"/>
    <w:rsid w:val="00CE4E64"/>
    <w:rsid w:val="00CE79F7"/>
    <w:rsid w:val="00CF0A8D"/>
    <w:rsid w:val="00CF3DA0"/>
    <w:rsid w:val="00CF65A2"/>
    <w:rsid w:val="00CF69C2"/>
    <w:rsid w:val="00CF7405"/>
    <w:rsid w:val="00D0066C"/>
    <w:rsid w:val="00D0209E"/>
    <w:rsid w:val="00D02C5E"/>
    <w:rsid w:val="00D07E06"/>
    <w:rsid w:val="00D11323"/>
    <w:rsid w:val="00D12174"/>
    <w:rsid w:val="00D122A3"/>
    <w:rsid w:val="00D12A80"/>
    <w:rsid w:val="00D15F52"/>
    <w:rsid w:val="00D1629A"/>
    <w:rsid w:val="00D16A07"/>
    <w:rsid w:val="00D16C02"/>
    <w:rsid w:val="00D17200"/>
    <w:rsid w:val="00D2042C"/>
    <w:rsid w:val="00D22D93"/>
    <w:rsid w:val="00D243B8"/>
    <w:rsid w:val="00D2497D"/>
    <w:rsid w:val="00D24B8F"/>
    <w:rsid w:val="00D24F65"/>
    <w:rsid w:val="00D255BE"/>
    <w:rsid w:val="00D25E2B"/>
    <w:rsid w:val="00D26864"/>
    <w:rsid w:val="00D2734E"/>
    <w:rsid w:val="00D30941"/>
    <w:rsid w:val="00D309EC"/>
    <w:rsid w:val="00D33B4A"/>
    <w:rsid w:val="00D346B9"/>
    <w:rsid w:val="00D35B67"/>
    <w:rsid w:val="00D43548"/>
    <w:rsid w:val="00D51CF7"/>
    <w:rsid w:val="00D56E63"/>
    <w:rsid w:val="00D57140"/>
    <w:rsid w:val="00D572BC"/>
    <w:rsid w:val="00D6040B"/>
    <w:rsid w:val="00D605DC"/>
    <w:rsid w:val="00D6090C"/>
    <w:rsid w:val="00D609C3"/>
    <w:rsid w:val="00D6266F"/>
    <w:rsid w:val="00D62A1B"/>
    <w:rsid w:val="00D630E8"/>
    <w:rsid w:val="00D6396A"/>
    <w:rsid w:val="00D6400D"/>
    <w:rsid w:val="00D64A1B"/>
    <w:rsid w:val="00D72B28"/>
    <w:rsid w:val="00D742B0"/>
    <w:rsid w:val="00D743AC"/>
    <w:rsid w:val="00D75C30"/>
    <w:rsid w:val="00D80142"/>
    <w:rsid w:val="00D80CB4"/>
    <w:rsid w:val="00D815B8"/>
    <w:rsid w:val="00D817A1"/>
    <w:rsid w:val="00D817BC"/>
    <w:rsid w:val="00D825AE"/>
    <w:rsid w:val="00D85292"/>
    <w:rsid w:val="00D8567C"/>
    <w:rsid w:val="00D86DB2"/>
    <w:rsid w:val="00D87CAC"/>
    <w:rsid w:val="00D9225E"/>
    <w:rsid w:val="00D92312"/>
    <w:rsid w:val="00D93DF7"/>
    <w:rsid w:val="00D9489D"/>
    <w:rsid w:val="00D950FA"/>
    <w:rsid w:val="00D9702E"/>
    <w:rsid w:val="00D97FAB"/>
    <w:rsid w:val="00DA06CB"/>
    <w:rsid w:val="00DA3224"/>
    <w:rsid w:val="00DA5763"/>
    <w:rsid w:val="00DA66F5"/>
    <w:rsid w:val="00DB0983"/>
    <w:rsid w:val="00DB32B1"/>
    <w:rsid w:val="00DB35B6"/>
    <w:rsid w:val="00DB46A3"/>
    <w:rsid w:val="00DB4B64"/>
    <w:rsid w:val="00DB4D79"/>
    <w:rsid w:val="00DB63D6"/>
    <w:rsid w:val="00DB7B1B"/>
    <w:rsid w:val="00DC1479"/>
    <w:rsid w:val="00DC19E7"/>
    <w:rsid w:val="00DC20DC"/>
    <w:rsid w:val="00DC439D"/>
    <w:rsid w:val="00DC4A5F"/>
    <w:rsid w:val="00DD134A"/>
    <w:rsid w:val="00DD39A1"/>
    <w:rsid w:val="00DD56FF"/>
    <w:rsid w:val="00DD66F4"/>
    <w:rsid w:val="00DE029F"/>
    <w:rsid w:val="00DE086D"/>
    <w:rsid w:val="00DE2666"/>
    <w:rsid w:val="00DE37D1"/>
    <w:rsid w:val="00DE5D58"/>
    <w:rsid w:val="00DE6A0E"/>
    <w:rsid w:val="00DF1B69"/>
    <w:rsid w:val="00DF2DAD"/>
    <w:rsid w:val="00DF48CF"/>
    <w:rsid w:val="00DF5B1D"/>
    <w:rsid w:val="00DF6FBB"/>
    <w:rsid w:val="00E00076"/>
    <w:rsid w:val="00E047C6"/>
    <w:rsid w:val="00E115CB"/>
    <w:rsid w:val="00E119AB"/>
    <w:rsid w:val="00E13FDD"/>
    <w:rsid w:val="00E1472D"/>
    <w:rsid w:val="00E16996"/>
    <w:rsid w:val="00E23F9E"/>
    <w:rsid w:val="00E27936"/>
    <w:rsid w:val="00E310CD"/>
    <w:rsid w:val="00E32771"/>
    <w:rsid w:val="00E338EC"/>
    <w:rsid w:val="00E345F7"/>
    <w:rsid w:val="00E35A50"/>
    <w:rsid w:val="00E40F87"/>
    <w:rsid w:val="00E4121B"/>
    <w:rsid w:val="00E425BF"/>
    <w:rsid w:val="00E42B36"/>
    <w:rsid w:val="00E43B72"/>
    <w:rsid w:val="00E43D62"/>
    <w:rsid w:val="00E44201"/>
    <w:rsid w:val="00E44C1F"/>
    <w:rsid w:val="00E45391"/>
    <w:rsid w:val="00E47CE9"/>
    <w:rsid w:val="00E506FA"/>
    <w:rsid w:val="00E53174"/>
    <w:rsid w:val="00E62984"/>
    <w:rsid w:val="00E629EC"/>
    <w:rsid w:val="00E62C40"/>
    <w:rsid w:val="00E62EFD"/>
    <w:rsid w:val="00E63035"/>
    <w:rsid w:val="00E76E0F"/>
    <w:rsid w:val="00E80F68"/>
    <w:rsid w:val="00E8191D"/>
    <w:rsid w:val="00E83626"/>
    <w:rsid w:val="00E8538A"/>
    <w:rsid w:val="00E902FB"/>
    <w:rsid w:val="00E9445F"/>
    <w:rsid w:val="00E9498A"/>
    <w:rsid w:val="00E95173"/>
    <w:rsid w:val="00E962D1"/>
    <w:rsid w:val="00EA0A31"/>
    <w:rsid w:val="00EA2E49"/>
    <w:rsid w:val="00EA2F19"/>
    <w:rsid w:val="00EA45A8"/>
    <w:rsid w:val="00EA5817"/>
    <w:rsid w:val="00EB595F"/>
    <w:rsid w:val="00EC1D37"/>
    <w:rsid w:val="00EC1F84"/>
    <w:rsid w:val="00EC2B1B"/>
    <w:rsid w:val="00EC4652"/>
    <w:rsid w:val="00EC4B32"/>
    <w:rsid w:val="00EC594C"/>
    <w:rsid w:val="00EC7BC1"/>
    <w:rsid w:val="00ED0005"/>
    <w:rsid w:val="00ED04F5"/>
    <w:rsid w:val="00ED13BE"/>
    <w:rsid w:val="00ED1BC1"/>
    <w:rsid w:val="00ED3D9A"/>
    <w:rsid w:val="00EE140E"/>
    <w:rsid w:val="00EE1DBA"/>
    <w:rsid w:val="00EE2073"/>
    <w:rsid w:val="00EE3999"/>
    <w:rsid w:val="00EE559A"/>
    <w:rsid w:val="00EE7C20"/>
    <w:rsid w:val="00EF0F7C"/>
    <w:rsid w:val="00EF189D"/>
    <w:rsid w:val="00EF475D"/>
    <w:rsid w:val="00EF4F3F"/>
    <w:rsid w:val="00EF6471"/>
    <w:rsid w:val="00F028F2"/>
    <w:rsid w:val="00F0577A"/>
    <w:rsid w:val="00F06AE9"/>
    <w:rsid w:val="00F06DBC"/>
    <w:rsid w:val="00F11BA6"/>
    <w:rsid w:val="00F13177"/>
    <w:rsid w:val="00F133E6"/>
    <w:rsid w:val="00F15676"/>
    <w:rsid w:val="00F211A2"/>
    <w:rsid w:val="00F257EB"/>
    <w:rsid w:val="00F273FC"/>
    <w:rsid w:val="00F27477"/>
    <w:rsid w:val="00F31733"/>
    <w:rsid w:val="00F31BF3"/>
    <w:rsid w:val="00F35803"/>
    <w:rsid w:val="00F36562"/>
    <w:rsid w:val="00F368AB"/>
    <w:rsid w:val="00F4176E"/>
    <w:rsid w:val="00F45413"/>
    <w:rsid w:val="00F4665E"/>
    <w:rsid w:val="00F47E46"/>
    <w:rsid w:val="00F500AE"/>
    <w:rsid w:val="00F50C2F"/>
    <w:rsid w:val="00F50D96"/>
    <w:rsid w:val="00F579DF"/>
    <w:rsid w:val="00F57D0B"/>
    <w:rsid w:val="00F63278"/>
    <w:rsid w:val="00F64EE6"/>
    <w:rsid w:val="00F65E4E"/>
    <w:rsid w:val="00F660FF"/>
    <w:rsid w:val="00F71781"/>
    <w:rsid w:val="00F7208C"/>
    <w:rsid w:val="00F73DF4"/>
    <w:rsid w:val="00F74749"/>
    <w:rsid w:val="00F74CAA"/>
    <w:rsid w:val="00F76056"/>
    <w:rsid w:val="00F81B58"/>
    <w:rsid w:val="00F87E86"/>
    <w:rsid w:val="00F87FE5"/>
    <w:rsid w:val="00F9056A"/>
    <w:rsid w:val="00F90CAF"/>
    <w:rsid w:val="00F91949"/>
    <w:rsid w:val="00F93452"/>
    <w:rsid w:val="00F94BA3"/>
    <w:rsid w:val="00F9584F"/>
    <w:rsid w:val="00FA1221"/>
    <w:rsid w:val="00FA586E"/>
    <w:rsid w:val="00FA68AD"/>
    <w:rsid w:val="00FB1FCA"/>
    <w:rsid w:val="00FB20F6"/>
    <w:rsid w:val="00FB3BEF"/>
    <w:rsid w:val="00FB4B28"/>
    <w:rsid w:val="00FB6188"/>
    <w:rsid w:val="00FC059E"/>
    <w:rsid w:val="00FC2129"/>
    <w:rsid w:val="00FC3482"/>
    <w:rsid w:val="00FC3498"/>
    <w:rsid w:val="00FC4ABC"/>
    <w:rsid w:val="00FC6D48"/>
    <w:rsid w:val="00FD126C"/>
    <w:rsid w:val="00FD2499"/>
    <w:rsid w:val="00FD2540"/>
    <w:rsid w:val="00FD6EEC"/>
    <w:rsid w:val="00FE06EA"/>
    <w:rsid w:val="00FE1A2D"/>
    <w:rsid w:val="00FE20AB"/>
    <w:rsid w:val="00FE20E8"/>
    <w:rsid w:val="00FE23DC"/>
    <w:rsid w:val="00FE27C7"/>
    <w:rsid w:val="00FE2B0F"/>
    <w:rsid w:val="00FE30A7"/>
    <w:rsid w:val="00FE5886"/>
    <w:rsid w:val="00FF06B6"/>
    <w:rsid w:val="00FF1BC4"/>
    <w:rsid w:val="00FF1F7B"/>
    <w:rsid w:val="00FF3BB2"/>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rsid w:val="00362CCF"/>
    <w:pPr>
      <w:ind w:firstLine="459"/>
      <w:jc w:val="both"/>
    </w:pPr>
  </w:style>
  <w:style w:type="character" w:customStyle="1" w:styleId="ac">
    <w:name w:val="Основной текст с отступом Знак"/>
    <w:aliases w:val="Подпись к рис. Знак"/>
    <w:basedOn w:val="a0"/>
    <w:link w:val="ab"/>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 w:type="character" w:customStyle="1" w:styleId="z-label">
    <w:name w:val="z-label"/>
    <w:basedOn w:val="a0"/>
    <w:rsid w:val="00FA1221"/>
  </w:style>
  <w:style w:type="character" w:customStyle="1" w:styleId="af5">
    <w:name w:val="Основной текст_"/>
    <w:basedOn w:val="a0"/>
    <w:link w:val="14"/>
    <w:rsid w:val="00831CC2"/>
    <w:rPr>
      <w:sz w:val="28"/>
      <w:szCs w:val="28"/>
      <w:shd w:val="clear" w:color="auto" w:fill="FFFFFF"/>
    </w:rPr>
  </w:style>
  <w:style w:type="paragraph" w:customStyle="1" w:styleId="14">
    <w:name w:val="Основной текст1"/>
    <w:basedOn w:val="a"/>
    <w:link w:val="af5"/>
    <w:rsid w:val="00831CC2"/>
    <w:pPr>
      <w:shd w:val="clear" w:color="auto" w:fill="FFFFFF"/>
      <w:spacing w:before="300" w:after="300" w:line="322" w:lineRule="exact"/>
      <w:jc w:val="both"/>
    </w:pPr>
    <w:rPr>
      <w:sz w:val="28"/>
      <w:szCs w:val="28"/>
      <w:lang w:eastAsia="uk-UA"/>
    </w:rPr>
  </w:style>
  <w:style w:type="character" w:customStyle="1" w:styleId="20">
    <w:name w:val="Основний текст2"/>
    <w:basedOn w:val="a0"/>
    <w:qFormat/>
    <w:rsid w:val="007B0099"/>
    <w:rPr>
      <w:rFonts w:ascii="Times New Roman" w:eastAsia="Times New Roman" w:hAnsi="Times New Roman" w:cs="Times New Roman"/>
      <w:spacing w:val="0"/>
      <w:sz w:val="27"/>
      <w:szCs w:val="27"/>
    </w:rPr>
  </w:style>
  <w:style w:type="character" w:customStyle="1" w:styleId="15">
    <w:name w:val="Заголовок №1"/>
    <w:uiPriority w:val="99"/>
    <w:rsid w:val="007E48DD"/>
    <w:rPr>
      <w:rFonts w:ascii="Times New Roman" w:hAnsi="Times New Roman"/>
      <w:b/>
      <w:spacing w:val="0"/>
      <w:sz w:val="23"/>
      <w:u w:val="single"/>
    </w:rPr>
  </w:style>
  <w:style w:type="paragraph" w:customStyle="1" w:styleId="western">
    <w:name w:val="western"/>
    <w:basedOn w:val="a"/>
    <w:rsid w:val="004767A4"/>
    <w:pPr>
      <w:shd w:val="clear" w:color="auto" w:fill="FFFFFF"/>
      <w:spacing w:before="100" w:beforeAutospacing="1" w:after="301" w:line="318" w:lineRule="atLeast"/>
      <w:jc w:val="both"/>
    </w:pPr>
    <w:rPr>
      <w:spacing w:val="-10"/>
      <w:sz w:val="28"/>
      <w:szCs w:val="28"/>
      <w:lang w:eastAsia="uk-UA"/>
    </w:rPr>
  </w:style>
  <w:style w:type="paragraph" w:styleId="af6">
    <w:name w:val="Document Map"/>
    <w:basedOn w:val="a"/>
    <w:link w:val="af7"/>
    <w:semiHidden/>
    <w:rsid w:val="006A7422"/>
    <w:pPr>
      <w:shd w:val="clear" w:color="auto" w:fill="000080"/>
    </w:pPr>
    <w:rPr>
      <w:rFonts w:ascii="Tahoma" w:eastAsia="SimSun" w:hAnsi="Tahoma" w:cs="Tahoma"/>
    </w:rPr>
  </w:style>
  <w:style w:type="character" w:customStyle="1" w:styleId="af7">
    <w:name w:val="Схема документа Знак"/>
    <w:basedOn w:val="a0"/>
    <w:link w:val="af6"/>
    <w:semiHidden/>
    <w:rsid w:val="006A7422"/>
    <w:rPr>
      <w:rFonts w:ascii="Tahoma" w:eastAsia="SimSun" w:hAnsi="Tahoma" w:cs="Tahoma"/>
      <w:sz w:val="20"/>
      <w:szCs w:val="20"/>
      <w:shd w:val="clear" w:color="auto" w:fill="000080"/>
      <w:lang w:eastAsia="ru-RU"/>
    </w:rPr>
  </w:style>
  <w:style w:type="paragraph" w:customStyle="1" w:styleId="Style9">
    <w:name w:val="_Style 9"/>
    <w:basedOn w:val="a"/>
    <w:uiPriority w:val="99"/>
    <w:unhideWhenUsed/>
    <w:qFormat/>
    <w:rsid w:val="00415921"/>
    <w:pPr>
      <w:spacing w:after="160" w:line="259" w:lineRule="auto"/>
    </w:pPr>
    <w:rPr>
      <w:rFonts w:ascii="Verdana" w:hAnsi="Calibri"/>
      <w:szCs w:val="22"/>
      <w:lang w:val="en-US" w:eastAsia="en-US"/>
    </w:rPr>
  </w:style>
  <w:style w:type="character" w:customStyle="1" w:styleId="22">
    <w:name w:val="Основний текст (2) + Не напівжирний"/>
    <w:basedOn w:val="a0"/>
    <w:rsid w:val="00023878"/>
    <w:rPr>
      <w:rFonts w:ascii="Verdana" w:cs="Times New Roman" w:hint="default"/>
      <w:b/>
      <w:bCs/>
      <w:sz w:val="20"/>
      <w:lang w:val="en-US" w:eastAsia="en-US" w:bidi="ar-SA"/>
    </w:rPr>
  </w:style>
  <w:style w:type="paragraph" w:customStyle="1" w:styleId="16">
    <w:name w:val="Абзац списка1"/>
    <w:basedOn w:val="a"/>
    <w:uiPriority w:val="34"/>
    <w:qFormat/>
    <w:rsid w:val="00DB46A3"/>
    <w:pPr>
      <w:autoSpaceDE w:val="0"/>
      <w:autoSpaceDN w:val="0"/>
      <w:ind w:left="720"/>
      <w:contextualSpacing/>
    </w:pPr>
    <w:rPr>
      <w:sz w:val="24"/>
      <w:szCs w:val="24"/>
    </w:rPr>
  </w:style>
  <w:style w:type="paragraph" w:customStyle="1" w:styleId="23">
    <w:name w:val="Знак Знак Знак2 Знак Знак Знак Знак"/>
    <w:basedOn w:val="a"/>
    <w:rsid w:val="009C0356"/>
    <w:rPr>
      <w:rFonts w:ascii="Verdana" w:hAnsi="Verdana" w:cs="Verdana"/>
      <w:lang w:val="en-US" w:eastAsia="en-US"/>
    </w:rPr>
  </w:style>
  <w:style w:type="paragraph" w:customStyle="1" w:styleId="24">
    <w:name w:val="Знак Знак2"/>
    <w:basedOn w:val="a"/>
    <w:rsid w:val="003A15B9"/>
    <w:rPr>
      <w:rFonts w:ascii="Verdana" w:hAnsi="Verdana"/>
      <w:lang w:val="en-US" w:eastAsia="en-US"/>
    </w:rPr>
  </w:style>
  <w:style w:type="paragraph" w:customStyle="1" w:styleId="CharCharCharChar10">
    <w:name w:val="Char Знак Знак Char Знак Знак Char Знак Знак Char Знак Знак Знак Знак Знак1 Знак"/>
    <w:basedOn w:val="a"/>
    <w:rsid w:val="00652DE1"/>
    <w:rPr>
      <w:rFonts w:ascii="Verdana" w:hAnsi="Verdana" w:cs="Verdana"/>
      <w:lang w:val="en-US" w:eastAsia="en-US"/>
    </w:rPr>
  </w:style>
  <w:style w:type="character" w:customStyle="1" w:styleId="31">
    <w:name w:val="Знак Знак3"/>
    <w:locked/>
    <w:rsid w:val="00F35803"/>
    <w:rPr>
      <w:b/>
      <w:sz w:val="28"/>
      <w:lang w:val="uk-UA" w:eastAsia="ru-RU" w:bidi="ar-SA"/>
    </w:rPr>
  </w:style>
  <w:style w:type="paragraph" w:customStyle="1" w:styleId="17">
    <w:name w:val="Знак1"/>
    <w:basedOn w:val="a"/>
    <w:rsid w:val="009263E4"/>
    <w:rPr>
      <w:rFonts w:ascii="Verdana" w:hAnsi="Verdana" w:cs="Verdana"/>
      <w:lang w:val="en-US" w:eastAsia="en-US"/>
    </w:rPr>
  </w:style>
  <w:style w:type="character" w:customStyle="1" w:styleId="af8">
    <w:name w:val="Основний текст_"/>
    <w:link w:val="af9"/>
    <w:rsid w:val="00153A10"/>
    <w:rPr>
      <w:b/>
      <w:bCs/>
      <w:sz w:val="24"/>
      <w:szCs w:val="24"/>
      <w:shd w:val="clear" w:color="auto" w:fill="FFFFFF"/>
    </w:rPr>
  </w:style>
  <w:style w:type="character" w:customStyle="1" w:styleId="32">
    <w:name w:val="Основний текст + Напівжирний3"/>
    <w:rsid w:val="00153A10"/>
    <w:rPr>
      <w:rFonts w:ascii="Times New Roman" w:hAnsi="Times New Roman" w:cs="Times New Roman"/>
      <w:b/>
      <w:bCs/>
      <w:spacing w:val="0"/>
      <w:sz w:val="27"/>
      <w:szCs w:val="27"/>
      <w:lang w:bidi="ar-SA"/>
    </w:rPr>
  </w:style>
  <w:style w:type="paragraph" w:customStyle="1" w:styleId="af9">
    <w:name w:val="Основний текст"/>
    <w:basedOn w:val="a"/>
    <w:link w:val="af8"/>
    <w:rsid w:val="00153A10"/>
    <w:pPr>
      <w:shd w:val="clear" w:color="auto" w:fill="FFFFFF"/>
      <w:spacing w:after="120" w:line="240" w:lineRule="atLeast"/>
    </w:pPr>
    <w:rPr>
      <w:b/>
      <w:bCs/>
      <w:sz w:val="24"/>
      <w:szCs w:val="24"/>
      <w:lang w:eastAsia="uk-UA"/>
    </w:rPr>
  </w:style>
  <w:style w:type="paragraph" w:styleId="afa">
    <w:name w:val="Balloon Text"/>
    <w:basedOn w:val="a"/>
    <w:link w:val="afb"/>
    <w:uiPriority w:val="99"/>
    <w:semiHidden/>
    <w:unhideWhenUsed/>
    <w:rsid w:val="007E07FE"/>
    <w:rPr>
      <w:rFonts w:ascii="Tahoma" w:hAnsi="Tahoma" w:cs="Tahoma"/>
      <w:sz w:val="16"/>
      <w:szCs w:val="16"/>
    </w:rPr>
  </w:style>
  <w:style w:type="character" w:customStyle="1" w:styleId="afb">
    <w:name w:val="Текст выноски Знак"/>
    <w:basedOn w:val="a0"/>
    <w:link w:val="afa"/>
    <w:uiPriority w:val="99"/>
    <w:semiHidden/>
    <w:rsid w:val="007E07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 w:id="19028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1638-BF56-4276-8666-278CA49C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65</Pages>
  <Words>16864</Words>
  <Characters>118732</Characters>
  <Application>Microsoft Office Word</Application>
  <DocSecurity>0</DocSecurity>
  <Lines>989</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135326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u13_matkobozhik</cp:lastModifiedBy>
  <cp:revision>151</cp:revision>
  <cp:lastPrinted>2021-09-30T05:26:00Z</cp:lastPrinted>
  <dcterms:created xsi:type="dcterms:W3CDTF">2021-06-01T12:00:00Z</dcterms:created>
  <dcterms:modified xsi:type="dcterms:W3CDTF">2022-07-29T10:33:00Z</dcterms:modified>
</cp:coreProperties>
</file>